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C5" w:rsidRPr="00CF3B8C" w:rsidRDefault="0041466C" w:rsidP="00CF3B8C">
      <w:pPr>
        <w:spacing w:line="240" w:lineRule="auto"/>
        <w:jc w:val="right"/>
        <w:rPr>
          <w:rFonts w:cs="Times New Roman"/>
          <w:b/>
          <w:sz w:val="24"/>
          <w:szCs w:val="24"/>
        </w:rPr>
      </w:pPr>
      <w:r w:rsidRPr="00CF3B8C">
        <w:rPr>
          <w:rFonts w:cs="Times New Roman"/>
          <w:b/>
          <w:sz w:val="24"/>
          <w:szCs w:val="24"/>
        </w:rPr>
        <w:t>А. В. Ковальчук,</w:t>
      </w:r>
    </w:p>
    <w:p w:rsidR="0041466C" w:rsidRDefault="0041466C" w:rsidP="00CF3B8C">
      <w:pPr>
        <w:spacing w:line="240" w:lineRule="auto"/>
        <w:jc w:val="right"/>
        <w:rPr>
          <w:rFonts w:cs="Times New Roman"/>
          <w:b/>
          <w:sz w:val="24"/>
          <w:szCs w:val="24"/>
        </w:rPr>
      </w:pPr>
      <w:r w:rsidRPr="00CF3B8C">
        <w:rPr>
          <w:rFonts w:cs="Times New Roman"/>
          <w:b/>
          <w:sz w:val="24"/>
          <w:szCs w:val="24"/>
          <w:lang w:val="en-US"/>
        </w:rPr>
        <w:t>XI</w:t>
      </w:r>
      <w:r w:rsidRPr="00CF3B8C">
        <w:rPr>
          <w:rFonts w:cs="Times New Roman"/>
          <w:b/>
          <w:sz w:val="24"/>
          <w:szCs w:val="24"/>
        </w:rPr>
        <w:t xml:space="preserve"> класс, ГУО «Средняя школа № 14 г. Лиды»</w:t>
      </w:r>
    </w:p>
    <w:p w:rsidR="00AB3BBE" w:rsidRPr="00CF3B8C" w:rsidRDefault="00AB3BBE" w:rsidP="00CF3B8C">
      <w:pPr>
        <w:spacing w:line="240" w:lineRule="auto"/>
        <w:jc w:val="right"/>
        <w:rPr>
          <w:rFonts w:cs="Times New Roman"/>
          <w:b/>
          <w:sz w:val="24"/>
          <w:szCs w:val="24"/>
        </w:rPr>
      </w:pPr>
    </w:p>
    <w:p w:rsidR="001B4E3B" w:rsidRPr="00CF3B8C" w:rsidRDefault="001B4E3B" w:rsidP="00CF3B8C">
      <w:pPr>
        <w:spacing w:line="240" w:lineRule="auto"/>
        <w:jc w:val="center"/>
        <w:rPr>
          <w:rFonts w:cs="Times New Roman"/>
          <w:b/>
          <w:i/>
          <w:sz w:val="24"/>
          <w:szCs w:val="24"/>
        </w:rPr>
      </w:pPr>
      <w:r w:rsidRPr="00CF3B8C">
        <w:rPr>
          <w:rFonts w:cs="Times New Roman"/>
          <w:b/>
          <w:i/>
          <w:sz w:val="24"/>
          <w:szCs w:val="24"/>
        </w:rPr>
        <w:t xml:space="preserve">ОСОБЕННОСТИ </w:t>
      </w:r>
      <w:r w:rsidR="008B5AEB" w:rsidRPr="00CF3B8C">
        <w:rPr>
          <w:rFonts w:cs="Times New Roman"/>
          <w:b/>
          <w:i/>
          <w:sz w:val="24"/>
          <w:szCs w:val="24"/>
        </w:rPr>
        <w:t xml:space="preserve">ПРОВЕДЕНИЯ </w:t>
      </w:r>
      <w:r w:rsidRPr="00CF3B8C">
        <w:rPr>
          <w:rFonts w:cs="Times New Roman"/>
          <w:b/>
          <w:i/>
          <w:sz w:val="24"/>
          <w:szCs w:val="24"/>
        </w:rPr>
        <w:t>БЕЛОРУССКОЙ НАСТУПАТЕЛЬНОЙ</w:t>
      </w:r>
    </w:p>
    <w:p w:rsidR="001B4E3B" w:rsidRPr="00CF3B8C" w:rsidRDefault="001B4E3B" w:rsidP="00CF3B8C">
      <w:pPr>
        <w:spacing w:line="240" w:lineRule="auto"/>
        <w:jc w:val="center"/>
        <w:rPr>
          <w:rFonts w:cs="Times New Roman"/>
          <w:b/>
          <w:i/>
          <w:sz w:val="24"/>
          <w:szCs w:val="24"/>
        </w:rPr>
      </w:pPr>
    </w:p>
    <w:p w:rsidR="00E82236" w:rsidRPr="00CF3B8C" w:rsidRDefault="001B4E3B" w:rsidP="00CF3B8C">
      <w:pPr>
        <w:spacing w:line="240" w:lineRule="auto"/>
        <w:jc w:val="center"/>
        <w:rPr>
          <w:rFonts w:cs="Times New Roman"/>
          <w:b/>
          <w:i/>
          <w:sz w:val="24"/>
          <w:szCs w:val="24"/>
        </w:rPr>
      </w:pPr>
      <w:r w:rsidRPr="00CF3B8C">
        <w:rPr>
          <w:rFonts w:cs="Times New Roman"/>
          <w:b/>
          <w:i/>
          <w:sz w:val="24"/>
          <w:szCs w:val="24"/>
        </w:rPr>
        <w:t>ОПЕРАЦИИ «БАГРАТИОН»</w:t>
      </w:r>
      <w:r w:rsidR="00E82236" w:rsidRPr="00CF3B8C">
        <w:rPr>
          <w:rFonts w:cs="Times New Roman"/>
          <w:b/>
          <w:i/>
          <w:sz w:val="24"/>
          <w:szCs w:val="24"/>
        </w:rPr>
        <w:t xml:space="preserve"> - </w:t>
      </w:r>
    </w:p>
    <w:p w:rsidR="00E82236" w:rsidRPr="00CF3B8C" w:rsidRDefault="00E82236" w:rsidP="00CF3B8C">
      <w:pPr>
        <w:spacing w:line="240" w:lineRule="auto"/>
        <w:jc w:val="center"/>
        <w:rPr>
          <w:rFonts w:cs="Times New Roman"/>
          <w:b/>
          <w:i/>
          <w:sz w:val="24"/>
          <w:szCs w:val="24"/>
        </w:rPr>
      </w:pPr>
    </w:p>
    <w:p w:rsidR="00AB3BBE" w:rsidRDefault="00E82236" w:rsidP="00CF3B8C">
      <w:pPr>
        <w:spacing w:line="240" w:lineRule="auto"/>
        <w:jc w:val="center"/>
        <w:rPr>
          <w:rFonts w:cs="Times New Roman"/>
          <w:b/>
          <w:i/>
          <w:sz w:val="24"/>
          <w:szCs w:val="24"/>
        </w:rPr>
      </w:pPr>
      <w:r w:rsidRPr="00CF3B8C">
        <w:rPr>
          <w:rFonts w:cs="Times New Roman"/>
          <w:b/>
          <w:i/>
          <w:sz w:val="24"/>
          <w:szCs w:val="24"/>
        </w:rPr>
        <w:t xml:space="preserve">ФАКТОРЫ </w:t>
      </w:r>
      <w:r w:rsidR="00AB3BBE">
        <w:rPr>
          <w:rFonts w:cs="Times New Roman"/>
          <w:b/>
          <w:i/>
          <w:sz w:val="24"/>
          <w:szCs w:val="24"/>
        </w:rPr>
        <w:t>ЕЁ</w:t>
      </w:r>
      <w:r w:rsidR="00C3526F" w:rsidRPr="00CF3B8C">
        <w:rPr>
          <w:rFonts w:cs="Times New Roman"/>
          <w:b/>
          <w:i/>
          <w:sz w:val="24"/>
          <w:szCs w:val="24"/>
        </w:rPr>
        <w:t xml:space="preserve"> ГРАНДИОЗНОЙ ПОБЕДЫ</w:t>
      </w:r>
    </w:p>
    <w:p w:rsidR="001B4E3B" w:rsidRPr="00CF3B8C" w:rsidRDefault="00E82236" w:rsidP="00CF3B8C">
      <w:pPr>
        <w:spacing w:line="240" w:lineRule="auto"/>
        <w:jc w:val="center"/>
        <w:rPr>
          <w:rFonts w:cs="Times New Roman"/>
          <w:b/>
          <w:i/>
          <w:sz w:val="24"/>
          <w:szCs w:val="24"/>
        </w:rPr>
      </w:pPr>
      <w:r w:rsidRPr="00CF3B8C">
        <w:rPr>
          <w:rFonts w:cs="Times New Roman"/>
          <w:b/>
          <w:i/>
          <w:sz w:val="24"/>
          <w:szCs w:val="24"/>
        </w:rPr>
        <w:t xml:space="preserve"> </w:t>
      </w:r>
    </w:p>
    <w:p w:rsidR="0041466C" w:rsidRPr="00CF3B8C" w:rsidRDefault="001B4E3B" w:rsidP="00CF3B8C">
      <w:pPr>
        <w:spacing w:line="240" w:lineRule="auto"/>
        <w:jc w:val="right"/>
        <w:rPr>
          <w:rFonts w:cs="Times New Roman"/>
          <w:b/>
          <w:sz w:val="24"/>
          <w:szCs w:val="24"/>
        </w:rPr>
      </w:pPr>
      <w:r w:rsidRPr="00CF3B8C">
        <w:rPr>
          <w:rFonts w:cs="Times New Roman"/>
          <w:b/>
          <w:i/>
          <w:sz w:val="24"/>
          <w:szCs w:val="24"/>
        </w:rPr>
        <w:t xml:space="preserve"> </w:t>
      </w:r>
      <w:r w:rsidR="0041466C" w:rsidRPr="00CF3B8C">
        <w:rPr>
          <w:rFonts w:cs="Times New Roman"/>
          <w:b/>
          <w:sz w:val="24"/>
          <w:szCs w:val="24"/>
        </w:rPr>
        <w:t>Е. Т. Александрович,</w:t>
      </w:r>
    </w:p>
    <w:p w:rsidR="0041466C" w:rsidRPr="00CF3B8C" w:rsidRDefault="0041466C" w:rsidP="00CF3B8C">
      <w:pPr>
        <w:spacing w:line="240" w:lineRule="auto"/>
        <w:jc w:val="right"/>
        <w:rPr>
          <w:rFonts w:cs="Times New Roman"/>
          <w:b/>
          <w:sz w:val="24"/>
          <w:szCs w:val="24"/>
        </w:rPr>
      </w:pPr>
      <w:r w:rsidRPr="00CF3B8C">
        <w:rPr>
          <w:rFonts w:cs="Times New Roman"/>
          <w:b/>
          <w:sz w:val="24"/>
          <w:szCs w:val="24"/>
        </w:rPr>
        <w:t>учитель истории и обществоведения</w:t>
      </w:r>
    </w:p>
    <w:p w:rsidR="000B18E0" w:rsidRPr="00CF3B8C" w:rsidRDefault="000B18E0" w:rsidP="00CF3B8C">
      <w:pPr>
        <w:spacing w:line="240" w:lineRule="auto"/>
        <w:jc w:val="right"/>
        <w:rPr>
          <w:rFonts w:cs="Times New Roman"/>
          <w:b/>
          <w:sz w:val="24"/>
          <w:szCs w:val="24"/>
        </w:rPr>
      </w:pPr>
      <w:r w:rsidRPr="00CF3B8C">
        <w:rPr>
          <w:rFonts w:cs="Times New Roman"/>
          <w:b/>
          <w:sz w:val="24"/>
          <w:szCs w:val="24"/>
        </w:rPr>
        <w:t>ГОУ «Средняя школа № 14 г. Лиды»</w:t>
      </w:r>
    </w:p>
    <w:p w:rsidR="001B4E3B" w:rsidRPr="00CF3B8C" w:rsidRDefault="001B4E3B" w:rsidP="00CF3B8C">
      <w:pPr>
        <w:spacing w:line="240" w:lineRule="auto"/>
        <w:jc w:val="right"/>
        <w:rPr>
          <w:rFonts w:cs="Times New Roman"/>
          <w:b/>
          <w:sz w:val="24"/>
          <w:szCs w:val="24"/>
        </w:rPr>
      </w:pPr>
    </w:p>
    <w:p w:rsidR="008B5AEB" w:rsidRPr="00CF3B8C" w:rsidRDefault="001B4E3B" w:rsidP="00CF3B8C">
      <w:pPr>
        <w:spacing w:line="240" w:lineRule="auto"/>
        <w:jc w:val="both"/>
        <w:rPr>
          <w:rFonts w:cs="Times New Roman"/>
          <w:sz w:val="24"/>
          <w:szCs w:val="24"/>
        </w:rPr>
      </w:pPr>
      <w:r w:rsidRPr="00CF3B8C">
        <w:rPr>
          <w:rFonts w:cs="Times New Roman"/>
          <w:b/>
          <w:sz w:val="24"/>
          <w:szCs w:val="24"/>
        </w:rPr>
        <w:tab/>
      </w:r>
      <w:r w:rsidR="008B5AEB" w:rsidRPr="00CF3B8C">
        <w:rPr>
          <w:rFonts w:cs="Times New Roman"/>
          <w:sz w:val="24"/>
          <w:szCs w:val="24"/>
        </w:rPr>
        <w:t xml:space="preserve">С каждым годом мы все дальше уходим от памятных и трагических событий Великой Отечественной войны. Все меньше среди нас остается ветеранов и </w:t>
      </w:r>
      <w:proofErr w:type="gramStart"/>
      <w:r w:rsidR="008B5AEB" w:rsidRPr="00CF3B8C">
        <w:rPr>
          <w:rFonts w:cs="Times New Roman"/>
          <w:sz w:val="24"/>
          <w:szCs w:val="24"/>
        </w:rPr>
        <w:t>очевидцев</w:t>
      </w:r>
      <w:proofErr w:type="gramEnd"/>
      <w:r w:rsidR="008B5AEB" w:rsidRPr="00CF3B8C">
        <w:rPr>
          <w:rFonts w:cs="Times New Roman"/>
          <w:sz w:val="24"/>
          <w:szCs w:val="24"/>
        </w:rPr>
        <w:t xml:space="preserve"> страшных и героических событий 1941 – 1945 гг. Так неужели потускнеет человеческая память</w:t>
      </w:r>
      <w:r w:rsidR="00672ED1" w:rsidRPr="00CF3B8C">
        <w:rPr>
          <w:rFonts w:cs="Times New Roman"/>
          <w:sz w:val="24"/>
          <w:szCs w:val="24"/>
        </w:rPr>
        <w:t xml:space="preserve">? </w:t>
      </w:r>
      <w:r w:rsidR="008B5AEB" w:rsidRPr="00CF3B8C">
        <w:rPr>
          <w:rFonts w:cs="Times New Roman"/>
          <w:sz w:val="24"/>
          <w:szCs w:val="24"/>
        </w:rPr>
        <w:t xml:space="preserve"> Нет! Оглянитесь вокруг – всем, что мы имеем: этим ясным небом, мирной жизнью, нашей возможностью свободно ходить по земле – мы обязаны защитникам Родины. </w:t>
      </w:r>
      <w:r w:rsidR="00672ED1" w:rsidRPr="00CF3B8C">
        <w:rPr>
          <w:rFonts w:cs="Times New Roman"/>
          <w:sz w:val="24"/>
          <w:szCs w:val="24"/>
        </w:rPr>
        <w:t xml:space="preserve"> </w:t>
      </w:r>
      <w:r w:rsidR="008B5AEB" w:rsidRPr="00CF3B8C">
        <w:rPr>
          <w:rFonts w:cs="Times New Roman"/>
          <w:sz w:val="24"/>
          <w:szCs w:val="24"/>
        </w:rPr>
        <w:t>Тем, кто в далекие военные годы пал в бою и был замучен в концлагере… Тем, у кого война отняла детство… Тем, кто, надрываясь, трудился в тылу… Тем, кто на всю жизнь остался с покалеченным телом и душой</w:t>
      </w:r>
      <w:proofErr w:type="gramStart"/>
      <w:r w:rsidR="008B5AEB" w:rsidRPr="00CF3B8C">
        <w:rPr>
          <w:rFonts w:cs="Times New Roman"/>
          <w:sz w:val="24"/>
          <w:szCs w:val="24"/>
        </w:rPr>
        <w:t>… П</w:t>
      </w:r>
      <w:proofErr w:type="gramEnd"/>
      <w:r w:rsidR="008B5AEB" w:rsidRPr="00CF3B8C">
        <w:rPr>
          <w:rFonts w:cs="Times New Roman"/>
          <w:sz w:val="24"/>
          <w:szCs w:val="24"/>
        </w:rPr>
        <w:t>оэтому, пока мы живы, на долг – хранить и передавать следующим поколениям память о мужестве защитников Родины.</w:t>
      </w:r>
    </w:p>
    <w:p w:rsidR="00672ED1" w:rsidRPr="00AB3BBE" w:rsidRDefault="008B5AEB" w:rsidP="00CF3B8C">
      <w:pPr>
        <w:spacing w:line="240" w:lineRule="auto"/>
        <w:jc w:val="both"/>
        <w:rPr>
          <w:rFonts w:cs="Times New Roman"/>
          <w:b/>
          <w:sz w:val="24"/>
          <w:szCs w:val="24"/>
        </w:rPr>
      </w:pPr>
      <w:r w:rsidRPr="00CF3B8C">
        <w:rPr>
          <w:rFonts w:cs="Times New Roman"/>
          <w:sz w:val="24"/>
          <w:szCs w:val="24"/>
        </w:rPr>
        <w:tab/>
      </w:r>
      <w:r w:rsidRPr="00AB3BBE">
        <w:rPr>
          <w:rFonts w:cs="Times New Roman"/>
          <w:b/>
          <w:sz w:val="24"/>
          <w:szCs w:val="24"/>
        </w:rPr>
        <w:t>Цель исследования:</w:t>
      </w:r>
      <w:r w:rsidR="00672ED1" w:rsidRPr="00AB3BBE">
        <w:rPr>
          <w:rFonts w:cs="Times New Roman"/>
          <w:b/>
          <w:sz w:val="24"/>
          <w:szCs w:val="24"/>
        </w:rPr>
        <w:t xml:space="preserve"> </w:t>
      </w:r>
    </w:p>
    <w:p w:rsidR="008B5AEB" w:rsidRPr="00CF3B8C" w:rsidRDefault="00672ED1" w:rsidP="00CF3B8C">
      <w:pPr>
        <w:spacing w:line="240" w:lineRule="auto"/>
        <w:jc w:val="both"/>
        <w:rPr>
          <w:rFonts w:cs="Times New Roman"/>
          <w:sz w:val="24"/>
          <w:szCs w:val="24"/>
        </w:rPr>
      </w:pPr>
      <w:r w:rsidRPr="00CF3B8C">
        <w:rPr>
          <w:rFonts w:cs="Times New Roman"/>
          <w:sz w:val="24"/>
          <w:szCs w:val="24"/>
        </w:rPr>
        <w:tab/>
        <w:t xml:space="preserve">- показать  </w:t>
      </w:r>
      <w:r w:rsidR="008B5AEB" w:rsidRPr="00CF3B8C">
        <w:rPr>
          <w:rFonts w:cs="Times New Roman"/>
          <w:sz w:val="24"/>
          <w:szCs w:val="24"/>
        </w:rPr>
        <w:t xml:space="preserve"> историческое значение Белорусской наступательной операции «Багратион» в ходе Великой Отечественной и Второй мировой войн.</w:t>
      </w:r>
    </w:p>
    <w:p w:rsidR="008B5AEB" w:rsidRPr="00AB3BBE" w:rsidRDefault="008B5AEB" w:rsidP="00CF3B8C">
      <w:pPr>
        <w:spacing w:line="240" w:lineRule="auto"/>
        <w:jc w:val="both"/>
        <w:rPr>
          <w:rFonts w:cs="Times New Roman"/>
          <w:b/>
          <w:sz w:val="24"/>
          <w:szCs w:val="24"/>
        </w:rPr>
      </w:pPr>
      <w:r w:rsidRPr="00CF3B8C">
        <w:rPr>
          <w:rFonts w:cs="Times New Roman"/>
          <w:sz w:val="24"/>
          <w:szCs w:val="24"/>
        </w:rPr>
        <w:tab/>
      </w:r>
      <w:r w:rsidR="00672ED1" w:rsidRPr="00AB3BBE">
        <w:rPr>
          <w:rFonts w:cs="Times New Roman"/>
          <w:b/>
          <w:sz w:val="24"/>
          <w:szCs w:val="24"/>
        </w:rPr>
        <w:t>Задачи исследования:</w:t>
      </w:r>
    </w:p>
    <w:p w:rsidR="00672ED1" w:rsidRPr="00CF3B8C" w:rsidRDefault="00672ED1" w:rsidP="00CF3B8C">
      <w:pPr>
        <w:spacing w:line="240" w:lineRule="auto"/>
        <w:jc w:val="both"/>
        <w:rPr>
          <w:rFonts w:cs="Times New Roman"/>
          <w:sz w:val="24"/>
          <w:szCs w:val="24"/>
        </w:rPr>
      </w:pPr>
      <w:r w:rsidRPr="00CF3B8C">
        <w:rPr>
          <w:rFonts w:cs="Times New Roman"/>
          <w:sz w:val="24"/>
          <w:szCs w:val="24"/>
        </w:rPr>
        <w:tab/>
        <w:t xml:space="preserve">- раскрыть основные </w:t>
      </w:r>
      <w:r w:rsidR="00931A65" w:rsidRPr="00CF3B8C">
        <w:rPr>
          <w:rFonts w:cs="Times New Roman"/>
          <w:sz w:val="24"/>
          <w:szCs w:val="24"/>
        </w:rPr>
        <w:t>особенности проведения операции «Багратион»;</w:t>
      </w:r>
    </w:p>
    <w:p w:rsidR="00931A65" w:rsidRPr="00CF3B8C" w:rsidRDefault="00931A65" w:rsidP="00CF3B8C">
      <w:pPr>
        <w:spacing w:line="240" w:lineRule="auto"/>
        <w:jc w:val="both"/>
        <w:rPr>
          <w:rFonts w:cs="Times New Roman"/>
          <w:sz w:val="24"/>
          <w:szCs w:val="24"/>
        </w:rPr>
      </w:pPr>
      <w:r w:rsidRPr="00CF3B8C">
        <w:rPr>
          <w:rFonts w:cs="Times New Roman"/>
          <w:sz w:val="24"/>
          <w:szCs w:val="24"/>
        </w:rPr>
        <w:tab/>
        <w:t>- дать характеристику основных сражений этой операции;</w:t>
      </w:r>
    </w:p>
    <w:p w:rsidR="00931A65" w:rsidRPr="00CF3B8C" w:rsidRDefault="00931A65" w:rsidP="00CF3B8C">
      <w:pPr>
        <w:spacing w:line="240" w:lineRule="auto"/>
        <w:jc w:val="both"/>
        <w:rPr>
          <w:rFonts w:cs="Times New Roman"/>
          <w:sz w:val="24"/>
          <w:szCs w:val="24"/>
        </w:rPr>
      </w:pPr>
      <w:r w:rsidRPr="00CF3B8C">
        <w:rPr>
          <w:rFonts w:cs="Times New Roman"/>
          <w:sz w:val="24"/>
          <w:szCs w:val="24"/>
        </w:rPr>
        <w:tab/>
        <w:t>- сделать акц</w:t>
      </w:r>
      <w:r w:rsidR="00AB3BBE">
        <w:rPr>
          <w:rFonts w:cs="Times New Roman"/>
          <w:sz w:val="24"/>
          <w:szCs w:val="24"/>
        </w:rPr>
        <w:t>ент на советском военном искусстве, подвиге и мужестве советских воинов.</w:t>
      </w:r>
    </w:p>
    <w:p w:rsidR="00931A65" w:rsidRPr="00CF3B8C" w:rsidRDefault="00931A65" w:rsidP="00CF3B8C">
      <w:pPr>
        <w:spacing w:line="240" w:lineRule="auto"/>
        <w:jc w:val="both"/>
        <w:rPr>
          <w:rFonts w:cs="Times New Roman"/>
          <w:sz w:val="24"/>
          <w:szCs w:val="24"/>
        </w:rPr>
      </w:pPr>
      <w:r w:rsidRPr="00CF3B8C">
        <w:rPr>
          <w:rFonts w:cs="Times New Roman"/>
          <w:sz w:val="24"/>
          <w:szCs w:val="24"/>
        </w:rPr>
        <w:tab/>
        <w:t xml:space="preserve">В качестве </w:t>
      </w:r>
      <w:r w:rsidRPr="00AB3BBE">
        <w:rPr>
          <w:rFonts w:cs="Times New Roman"/>
          <w:b/>
          <w:sz w:val="24"/>
          <w:szCs w:val="24"/>
        </w:rPr>
        <w:t>научной гипотезы (предположения)</w:t>
      </w:r>
      <w:r w:rsidRPr="00CF3B8C">
        <w:rPr>
          <w:rFonts w:cs="Times New Roman"/>
          <w:sz w:val="24"/>
          <w:szCs w:val="24"/>
        </w:rPr>
        <w:t xml:space="preserve"> выдвигаю важность этой </w:t>
      </w:r>
      <w:proofErr w:type="gramStart"/>
      <w:r w:rsidRPr="00CF3B8C">
        <w:rPr>
          <w:rFonts w:cs="Times New Roman"/>
          <w:sz w:val="24"/>
          <w:szCs w:val="24"/>
        </w:rPr>
        <w:t>операции</w:t>
      </w:r>
      <w:proofErr w:type="gramEnd"/>
      <w:r w:rsidRPr="00CF3B8C">
        <w:rPr>
          <w:rFonts w:cs="Times New Roman"/>
          <w:sz w:val="24"/>
          <w:szCs w:val="24"/>
        </w:rPr>
        <w:t xml:space="preserve"> как пример мужества и героизма советских воинов для с</w:t>
      </w:r>
      <w:r w:rsidR="00CF3B8C" w:rsidRPr="00CF3B8C">
        <w:rPr>
          <w:rFonts w:cs="Times New Roman"/>
          <w:sz w:val="24"/>
          <w:szCs w:val="24"/>
        </w:rPr>
        <w:t>овременного и будущих поколений, военного искусства.</w:t>
      </w:r>
    </w:p>
    <w:p w:rsidR="00931A65" w:rsidRPr="00CF3B8C" w:rsidRDefault="00931A65" w:rsidP="00CF3B8C">
      <w:pPr>
        <w:spacing w:line="240" w:lineRule="auto"/>
        <w:jc w:val="both"/>
        <w:rPr>
          <w:rFonts w:cs="Times New Roman"/>
          <w:sz w:val="24"/>
          <w:szCs w:val="24"/>
        </w:rPr>
      </w:pPr>
      <w:r w:rsidRPr="00CF3B8C">
        <w:rPr>
          <w:rFonts w:cs="Times New Roman"/>
          <w:sz w:val="24"/>
          <w:szCs w:val="24"/>
        </w:rPr>
        <w:tab/>
      </w:r>
      <w:r w:rsidRPr="00AB3BBE">
        <w:rPr>
          <w:rFonts w:cs="Times New Roman"/>
          <w:b/>
          <w:sz w:val="24"/>
          <w:szCs w:val="24"/>
        </w:rPr>
        <w:t>Методы исследования</w:t>
      </w:r>
      <w:r w:rsidRPr="00CF3B8C">
        <w:rPr>
          <w:rFonts w:cs="Times New Roman"/>
          <w:sz w:val="24"/>
          <w:szCs w:val="24"/>
        </w:rPr>
        <w:t>: исторический, хронологический и ретроспективный.</w:t>
      </w:r>
    </w:p>
    <w:p w:rsidR="005A736C" w:rsidRPr="00CF3B8C" w:rsidRDefault="00931A65" w:rsidP="00CF3B8C">
      <w:pPr>
        <w:spacing w:line="240" w:lineRule="auto"/>
        <w:jc w:val="both"/>
        <w:rPr>
          <w:rFonts w:cs="Times New Roman"/>
          <w:sz w:val="24"/>
          <w:szCs w:val="24"/>
        </w:rPr>
      </w:pPr>
      <w:r w:rsidRPr="00CF3B8C">
        <w:rPr>
          <w:rFonts w:cs="Times New Roman"/>
          <w:sz w:val="24"/>
          <w:szCs w:val="24"/>
        </w:rPr>
        <w:tab/>
      </w:r>
      <w:r w:rsidR="005A736C" w:rsidRPr="00CF3B8C">
        <w:rPr>
          <w:rFonts w:cs="Times New Roman"/>
          <w:sz w:val="24"/>
          <w:szCs w:val="24"/>
        </w:rPr>
        <w:t xml:space="preserve">После победы в Курской битве Красная Армия развернула стратегическое наступление от Невеля до Черного моря по фронтовой линии протяженностью 2000 км. На центральном участке фронта советские войска продолжали </w:t>
      </w:r>
      <w:proofErr w:type="gramStart"/>
      <w:r w:rsidR="005A736C" w:rsidRPr="00CF3B8C">
        <w:rPr>
          <w:rFonts w:cs="Times New Roman"/>
          <w:sz w:val="24"/>
          <w:szCs w:val="24"/>
        </w:rPr>
        <w:t>наступление</w:t>
      </w:r>
      <w:proofErr w:type="gramEnd"/>
      <w:r w:rsidR="005A736C" w:rsidRPr="00CF3B8C">
        <w:rPr>
          <w:rFonts w:cs="Times New Roman"/>
          <w:sz w:val="24"/>
          <w:szCs w:val="24"/>
        </w:rPr>
        <w:t xml:space="preserve"> и вышли к восточн</w:t>
      </w:r>
      <w:r w:rsidR="00AB3BBE">
        <w:rPr>
          <w:rFonts w:cs="Times New Roman"/>
          <w:sz w:val="24"/>
          <w:szCs w:val="24"/>
        </w:rPr>
        <w:t>ым районам БССР. Н</w:t>
      </w:r>
      <w:r w:rsidR="005A736C" w:rsidRPr="00CF3B8C">
        <w:rPr>
          <w:rFonts w:cs="Times New Roman"/>
          <w:sz w:val="24"/>
          <w:szCs w:val="24"/>
        </w:rPr>
        <w:t xml:space="preserve">ачалось освобождение Беларуси. Осенью </w:t>
      </w:r>
      <w:r w:rsidR="00AB3BBE">
        <w:rPr>
          <w:rFonts w:cs="Times New Roman"/>
          <w:sz w:val="24"/>
          <w:szCs w:val="24"/>
        </w:rPr>
        <w:t xml:space="preserve">1943 г. и в январе-феврале </w:t>
      </w:r>
      <w:r w:rsidR="005A736C" w:rsidRPr="00CF3B8C">
        <w:rPr>
          <w:rFonts w:cs="Times New Roman"/>
          <w:sz w:val="24"/>
          <w:szCs w:val="24"/>
        </w:rPr>
        <w:t xml:space="preserve">1944 гг. войска Красной Армии полностью или частично освободили 36 районов Беларуси, 36 районных и 2 областных центра: Гомель и Мозырь [4, </w:t>
      </w:r>
      <w:r w:rsidR="005A736C" w:rsidRPr="00CF3B8C">
        <w:rPr>
          <w:rFonts w:cs="Times New Roman"/>
          <w:sz w:val="24"/>
          <w:szCs w:val="24"/>
          <w:lang w:val="en-US"/>
        </w:rPr>
        <w:t>c</w:t>
      </w:r>
      <w:r w:rsidR="005A736C" w:rsidRPr="00CF3B8C">
        <w:rPr>
          <w:rFonts w:cs="Times New Roman"/>
          <w:sz w:val="24"/>
          <w:szCs w:val="24"/>
        </w:rPr>
        <w:t xml:space="preserve">. 154]. </w:t>
      </w:r>
    </w:p>
    <w:p w:rsidR="005A736C" w:rsidRPr="00CF3B8C" w:rsidRDefault="005A736C" w:rsidP="00CF3B8C">
      <w:pPr>
        <w:spacing w:line="240" w:lineRule="auto"/>
        <w:jc w:val="both"/>
        <w:rPr>
          <w:rFonts w:cs="Times New Roman"/>
          <w:sz w:val="24"/>
          <w:szCs w:val="24"/>
        </w:rPr>
      </w:pPr>
      <w:r w:rsidRPr="00CF3B8C">
        <w:rPr>
          <w:rFonts w:cs="Times New Roman"/>
          <w:sz w:val="24"/>
          <w:szCs w:val="24"/>
        </w:rPr>
        <w:tab/>
        <w:t xml:space="preserve">Белорусская наступательная операция по своим масштабам, количеству участвовавших в ней сил является одной из самых крупных не только в Великой Отечественной, но и во Второй мировой войне. Эта операция получила кодовое название «Багратион». Проводилась с 23 июня по  29 августа 1944 г. </w:t>
      </w:r>
    </w:p>
    <w:p w:rsidR="00C61A78" w:rsidRDefault="005A736C" w:rsidP="00CF3B8C">
      <w:pPr>
        <w:spacing w:line="240" w:lineRule="auto"/>
        <w:jc w:val="both"/>
        <w:rPr>
          <w:rFonts w:cs="Times New Roman"/>
          <w:sz w:val="24"/>
          <w:szCs w:val="24"/>
        </w:rPr>
      </w:pPr>
      <w:r w:rsidRPr="00CF3B8C">
        <w:rPr>
          <w:rFonts w:cs="Times New Roman"/>
          <w:sz w:val="24"/>
          <w:szCs w:val="24"/>
        </w:rPr>
        <w:tab/>
      </w:r>
      <w:r w:rsidRPr="00751147">
        <w:rPr>
          <w:rFonts w:cs="Times New Roman"/>
          <w:b/>
          <w:sz w:val="24"/>
          <w:szCs w:val="24"/>
        </w:rPr>
        <w:t>На первом этапе</w:t>
      </w:r>
      <w:r w:rsidRPr="00CF3B8C">
        <w:rPr>
          <w:rFonts w:cs="Times New Roman"/>
          <w:sz w:val="24"/>
          <w:szCs w:val="24"/>
        </w:rPr>
        <w:t xml:space="preserve"> – с 23 июня по 4 июля 1944 г. – были успешно проведены операции: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spellStart"/>
      <w:r w:rsidR="005A736C" w:rsidRPr="00CF3B8C">
        <w:rPr>
          <w:rFonts w:cs="Times New Roman"/>
          <w:sz w:val="24"/>
          <w:szCs w:val="24"/>
        </w:rPr>
        <w:t>Витебско</w:t>
      </w:r>
      <w:proofErr w:type="spellEnd"/>
      <w:r w:rsidR="005A736C" w:rsidRPr="00CF3B8C">
        <w:rPr>
          <w:rFonts w:cs="Times New Roman"/>
          <w:sz w:val="24"/>
          <w:szCs w:val="24"/>
        </w:rPr>
        <w:t xml:space="preserve">-Оршанская (23 – 28 июня);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gramStart"/>
      <w:r w:rsidR="005A736C" w:rsidRPr="00CF3B8C">
        <w:rPr>
          <w:rFonts w:cs="Times New Roman"/>
          <w:sz w:val="24"/>
          <w:szCs w:val="24"/>
        </w:rPr>
        <w:t>Могилевская</w:t>
      </w:r>
      <w:proofErr w:type="gramEnd"/>
      <w:r w:rsidR="005A736C" w:rsidRPr="00CF3B8C">
        <w:rPr>
          <w:rFonts w:cs="Times New Roman"/>
          <w:sz w:val="24"/>
          <w:szCs w:val="24"/>
        </w:rPr>
        <w:t xml:space="preserve"> (23 – 28 июня); </w:t>
      </w:r>
    </w:p>
    <w:p w:rsidR="005A736C" w:rsidRPr="00CF3B8C" w:rsidRDefault="00C61A78" w:rsidP="00CF3B8C">
      <w:pPr>
        <w:spacing w:line="240" w:lineRule="auto"/>
        <w:jc w:val="both"/>
        <w:rPr>
          <w:rFonts w:cs="Times New Roman"/>
          <w:sz w:val="24"/>
          <w:szCs w:val="24"/>
        </w:rPr>
      </w:pPr>
      <w:r>
        <w:rPr>
          <w:rFonts w:cs="Times New Roman"/>
          <w:sz w:val="24"/>
          <w:szCs w:val="24"/>
        </w:rPr>
        <w:tab/>
        <w:t xml:space="preserve">- </w:t>
      </w:r>
      <w:proofErr w:type="spellStart"/>
      <w:r w:rsidR="005A736C" w:rsidRPr="00CF3B8C">
        <w:rPr>
          <w:rFonts w:cs="Times New Roman"/>
          <w:sz w:val="24"/>
          <w:szCs w:val="24"/>
        </w:rPr>
        <w:t>Бобруйская</w:t>
      </w:r>
      <w:proofErr w:type="spellEnd"/>
      <w:r w:rsidR="005A736C" w:rsidRPr="00CF3B8C">
        <w:rPr>
          <w:rFonts w:cs="Times New Roman"/>
          <w:sz w:val="24"/>
          <w:szCs w:val="24"/>
        </w:rPr>
        <w:t xml:space="preserve"> (24 – 29 июня); </w:t>
      </w:r>
      <w:proofErr w:type="gramStart"/>
      <w:r w:rsidR="005A736C" w:rsidRPr="00CF3B8C">
        <w:rPr>
          <w:rFonts w:cs="Times New Roman"/>
          <w:sz w:val="24"/>
          <w:szCs w:val="24"/>
        </w:rPr>
        <w:t>Полоцкая</w:t>
      </w:r>
      <w:proofErr w:type="gramEnd"/>
      <w:r w:rsidR="005A736C" w:rsidRPr="00CF3B8C">
        <w:rPr>
          <w:rFonts w:cs="Times New Roman"/>
          <w:sz w:val="24"/>
          <w:szCs w:val="24"/>
        </w:rPr>
        <w:t xml:space="preserve">  (29 июня – 4 июля). </w:t>
      </w:r>
    </w:p>
    <w:p w:rsidR="00C61A78" w:rsidRDefault="005A736C" w:rsidP="00CF3B8C">
      <w:pPr>
        <w:spacing w:line="240" w:lineRule="auto"/>
        <w:jc w:val="both"/>
        <w:rPr>
          <w:rFonts w:cs="Times New Roman"/>
          <w:sz w:val="24"/>
          <w:szCs w:val="24"/>
        </w:rPr>
      </w:pPr>
      <w:r w:rsidRPr="00CF3B8C">
        <w:rPr>
          <w:rFonts w:cs="Times New Roman"/>
          <w:sz w:val="24"/>
          <w:szCs w:val="24"/>
        </w:rPr>
        <w:lastRenderedPageBreak/>
        <w:tab/>
      </w:r>
      <w:r w:rsidRPr="00751147">
        <w:rPr>
          <w:rFonts w:cs="Times New Roman"/>
          <w:b/>
          <w:sz w:val="24"/>
          <w:szCs w:val="24"/>
        </w:rPr>
        <w:t>На втором этапе</w:t>
      </w:r>
      <w:r w:rsidRPr="00CF3B8C">
        <w:rPr>
          <w:rFonts w:cs="Times New Roman"/>
          <w:sz w:val="24"/>
          <w:szCs w:val="24"/>
        </w:rPr>
        <w:t xml:space="preserve"> – с 5 июля по 29 августа 1944 г. – были осуществлены следующие операции: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spellStart"/>
      <w:r w:rsidR="005A736C" w:rsidRPr="00CF3B8C">
        <w:rPr>
          <w:rFonts w:cs="Times New Roman"/>
          <w:sz w:val="24"/>
          <w:szCs w:val="24"/>
        </w:rPr>
        <w:t>Шяуляйская</w:t>
      </w:r>
      <w:proofErr w:type="spellEnd"/>
      <w:r w:rsidR="005A736C" w:rsidRPr="00CF3B8C">
        <w:rPr>
          <w:rFonts w:cs="Times New Roman"/>
          <w:sz w:val="24"/>
          <w:szCs w:val="24"/>
        </w:rPr>
        <w:t xml:space="preserve"> (5 – 31 июля);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gramStart"/>
      <w:r w:rsidR="005A736C" w:rsidRPr="00CF3B8C">
        <w:rPr>
          <w:rFonts w:cs="Times New Roman"/>
          <w:sz w:val="24"/>
          <w:szCs w:val="24"/>
        </w:rPr>
        <w:t>Вильнюсская</w:t>
      </w:r>
      <w:proofErr w:type="gramEnd"/>
      <w:r w:rsidR="005A736C" w:rsidRPr="00CF3B8C">
        <w:rPr>
          <w:rFonts w:cs="Times New Roman"/>
          <w:sz w:val="24"/>
          <w:szCs w:val="24"/>
        </w:rPr>
        <w:t xml:space="preserve"> (5 – 20 июля);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gramStart"/>
      <w:r w:rsidR="005A736C" w:rsidRPr="00CF3B8C">
        <w:rPr>
          <w:rFonts w:cs="Times New Roman"/>
          <w:sz w:val="24"/>
          <w:szCs w:val="24"/>
        </w:rPr>
        <w:t>Каунасская</w:t>
      </w:r>
      <w:proofErr w:type="gramEnd"/>
      <w:r w:rsidR="005A736C" w:rsidRPr="00CF3B8C">
        <w:rPr>
          <w:rFonts w:cs="Times New Roman"/>
          <w:sz w:val="24"/>
          <w:szCs w:val="24"/>
        </w:rPr>
        <w:t xml:space="preserve"> (28 июля – 28 августа); </w:t>
      </w:r>
    </w:p>
    <w:p w:rsidR="00C61A78" w:rsidRDefault="00C61A78" w:rsidP="00CF3B8C">
      <w:pPr>
        <w:spacing w:line="240" w:lineRule="auto"/>
        <w:jc w:val="both"/>
        <w:rPr>
          <w:rFonts w:cs="Times New Roman"/>
          <w:sz w:val="24"/>
          <w:szCs w:val="24"/>
        </w:rPr>
      </w:pPr>
      <w:r>
        <w:rPr>
          <w:rFonts w:cs="Times New Roman"/>
          <w:sz w:val="24"/>
          <w:szCs w:val="24"/>
        </w:rPr>
        <w:tab/>
        <w:t xml:space="preserve">- </w:t>
      </w:r>
      <w:proofErr w:type="spellStart"/>
      <w:r w:rsidR="005A736C" w:rsidRPr="00CF3B8C">
        <w:rPr>
          <w:rFonts w:cs="Times New Roman"/>
          <w:sz w:val="24"/>
          <w:szCs w:val="24"/>
        </w:rPr>
        <w:t>Белостокская</w:t>
      </w:r>
      <w:proofErr w:type="spellEnd"/>
      <w:r w:rsidR="005A736C" w:rsidRPr="00CF3B8C">
        <w:rPr>
          <w:rFonts w:cs="Times New Roman"/>
          <w:sz w:val="24"/>
          <w:szCs w:val="24"/>
        </w:rPr>
        <w:t xml:space="preserve"> (5 – 27 июля); </w:t>
      </w:r>
    </w:p>
    <w:p w:rsidR="005A736C" w:rsidRPr="00CF3B8C" w:rsidRDefault="00C61A78" w:rsidP="00CF3B8C">
      <w:pPr>
        <w:spacing w:line="240" w:lineRule="auto"/>
        <w:jc w:val="both"/>
        <w:rPr>
          <w:rFonts w:cs="Times New Roman"/>
          <w:sz w:val="24"/>
          <w:szCs w:val="24"/>
        </w:rPr>
      </w:pPr>
      <w:r>
        <w:rPr>
          <w:rFonts w:cs="Times New Roman"/>
          <w:sz w:val="24"/>
          <w:szCs w:val="24"/>
        </w:rPr>
        <w:tab/>
        <w:t xml:space="preserve">- </w:t>
      </w:r>
      <w:proofErr w:type="gramStart"/>
      <w:r w:rsidR="005A736C" w:rsidRPr="00CF3B8C">
        <w:rPr>
          <w:rFonts w:cs="Times New Roman"/>
          <w:sz w:val="24"/>
          <w:szCs w:val="24"/>
        </w:rPr>
        <w:t>Люблин-Брестская</w:t>
      </w:r>
      <w:proofErr w:type="gramEnd"/>
      <w:r w:rsidR="005A736C" w:rsidRPr="00CF3B8C">
        <w:rPr>
          <w:rFonts w:cs="Times New Roman"/>
          <w:sz w:val="24"/>
          <w:szCs w:val="24"/>
        </w:rPr>
        <w:t xml:space="preserve"> (18 июля – 2 августа).</w:t>
      </w:r>
    </w:p>
    <w:p w:rsidR="00AB3BBE" w:rsidRPr="00AB3BBE" w:rsidRDefault="005A736C" w:rsidP="00CF3B8C">
      <w:pPr>
        <w:spacing w:line="240" w:lineRule="auto"/>
        <w:jc w:val="both"/>
        <w:rPr>
          <w:rFonts w:cs="Times New Roman"/>
          <w:b/>
          <w:sz w:val="24"/>
          <w:szCs w:val="24"/>
          <w:shd w:val="clear" w:color="auto" w:fill="FFFFFF"/>
        </w:rPr>
      </w:pPr>
      <w:r w:rsidRPr="00CF3B8C">
        <w:rPr>
          <w:rFonts w:cs="Times New Roman"/>
          <w:sz w:val="24"/>
          <w:szCs w:val="24"/>
        </w:rPr>
        <w:tab/>
      </w:r>
      <w:r w:rsidRPr="00AB3BBE">
        <w:rPr>
          <w:rFonts w:cs="Times New Roman"/>
          <w:b/>
          <w:sz w:val="24"/>
          <w:szCs w:val="24"/>
          <w:shd w:val="clear" w:color="auto" w:fill="FFFFFF"/>
        </w:rPr>
        <w:t xml:space="preserve">Цели операции: </w:t>
      </w:r>
    </w:p>
    <w:p w:rsidR="00AB3BBE" w:rsidRDefault="00AB3BBE" w:rsidP="00CF3B8C">
      <w:pPr>
        <w:spacing w:line="240" w:lineRule="auto"/>
        <w:jc w:val="both"/>
        <w:rPr>
          <w:rFonts w:cs="Times New Roman"/>
          <w:sz w:val="24"/>
          <w:szCs w:val="24"/>
          <w:shd w:val="clear" w:color="auto" w:fill="FFFFFF"/>
        </w:rPr>
      </w:pPr>
      <w:r>
        <w:rPr>
          <w:rFonts w:cs="Times New Roman"/>
          <w:sz w:val="24"/>
          <w:szCs w:val="24"/>
          <w:shd w:val="clear" w:color="auto" w:fill="FFFFFF"/>
        </w:rPr>
        <w:tab/>
      </w:r>
      <w:r w:rsidR="005A736C" w:rsidRPr="00CF3B8C">
        <w:rPr>
          <w:rFonts w:cs="Times New Roman"/>
          <w:sz w:val="24"/>
          <w:szCs w:val="24"/>
          <w:shd w:val="clear" w:color="auto" w:fill="FFFFFF"/>
        </w:rPr>
        <w:t>1)  сокрушение флангов немецкой </w:t>
      </w:r>
      <w:hyperlink r:id="rId7" w:tooltip="Группа армий " w:history="1">
        <w:r w:rsidR="005A736C" w:rsidRPr="00CF3B8C">
          <w:rPr>
            <w:rStyle w:val="a4"/>
            <w:rFonts w:cs="Times New Roman"/>
            <w:color w:val="auto"/>
            <w:sz w:val="24"/>
            <w:szCs w:val="24"/>
            <w:u w:val="none"/>
            <w:shd w:val="clear" w:color="auto" w:fill="FFFFFF"/>
          </w:rPr>
          <w:t>группы армий «Центр»</w:t>
        </w:r>
      </w:hyperlink>
      <w:r w:rsidR="005A736C" w:rsidRPr="00CF3B8C">
        <w:rPr>
          <w:rFonts w:cs="Times New Roman"/>
          <w:sz w:val="24"/>
          <w:szCs w:val="24"/>
          <w:shd w:val="clear" w:color="auto" w:fill="FFFFFF"/>
        </w:rPr>
        <w:t xml:space="preserve">; </w:t>
      </w:r>
    </w:p>
    <w:p w:rsidR="00AB3BBE" w:rsidRDefault="00AB3BBE" w:rsidP="00CF3B8C">
      <w:pPr>
        <w:spacing w:line="240" w:lineRule="auto"/>
        <w:jc w:val="both"/>
        <w:rPr>
          <w:rFonts w:cs="Times New Roman"/>
          <w:sz w:val="24"/>
          <w:szCs w:val="24"/>
        </w:rPr>
      </w:pPr>
      <w:r>
        <w:rPr>
          <w:rFonts w:cs="Times New Roman"/>
          <w:sz w:val="24"/>
          <w:szCs w:val="24"/>
          <w:shd w:val="clear" w:color="auto" w:fill="FFFFFF"/>
        </w:rPr>
        <w:tab/>
      </w:r>
      <w:r w:rsidR="005A736C" w:rsidRPr="00CF3B8C">
        <w:rPr>
          <w:rFonts w:cs="Times New Roman"/>
          <w:sz w:val="24"/>
          <w:szCs w:val="24"/>
          <w:shd w:val="clear" w:color="auto" w:fill="FFFFFF"/>
        </w:rPr>
        <w:t>2)  окружение основных её сил восточнее </w:t>
      </w:r>
      <w:hyperlink r:id="rId8" w:tooltip="Минск" w:history="1">
        <w:r w:rsidR="005A736C" w:rsidRPr="00CF3B8C">
          <w:rPr>
            <w:rStyle w:val="a4"/>
            <w:rFonts w:cs="Times New Roman"/>
            <w:color w:val="auto"/>
            <w:sz w:val="24"/>
            <w:szCs w:val="24"/>
            <w:u w:val="none"/>
            <w:shd w:val="clear" w:color="auto" w:fill="FFFFFF"/>
          </w:rPr>
          <w:t>Минска</w:t>
        </w:r>
      </w:hyperlink>
      <w:r w:rsidR="005A736C" w:rsidRPr="00CF3B8C">
        <w:rPr>
          <w:rFonts w:cs="Times New Roman"/>
          <w:sz w:val="24"/>
          <w:szCs w:val="24"/>
        </w:rPr>
        <w:t>;</w:t>
      </w:r>
    </w:p>
    <w:p w:rsidR="00AB3BBE" w:rsidRDefault="00AB3BBE" w:rsidP="00CF3B8C">
      <w:pPr>
        <w:spacing w:line="240" w:lineRule="auto"/>
        <w:jc w:val="both"/>
        <w:rPr>
          <w:rFonts w:cs="Times New Roman"/>
          <w:sz w:val="24"/>
          <w:szCs w:val="24"/>
          <w:shd w:val="clear" w:color="auto" w:fill="FFFFFF"/>
        </w:rPr>
      </w:pPr>
      <w:r>
        <w:rPr>
          <w:rFonts w:cs="Times New Roman"/>
          <w:sz w:val="24"/>
          <w:szCs w:val="24"/>
        </w:rPr>
        <w:tab/>
      </w:r>
      <w:r w:rsidR="005A736C" w:rsidRPr="00CF3B8C">
        <w:rPr>
          <w:rFonts w:cs="Times New Roman"/>
          <w:sz w:val="24"/>
          <w:szCs w:val="24"/>
          <w:shd w:val="clear" w:color="auto" w:fill="FFFFFF"/>
        </w:rPr>
        <w:t xml:space="preserve"> 3)  полное освобождение Беларуси от немецко-фашистских захватчиков;</w:t>
      </w:r>
    </w:p>
    <w:p w:rsidR="00F476E9" w:rsidRPr="00CF3B8C" w:rsidRDefault="00AB3BBE" w:rsidP="00CF3B8C">
      <w:pPr>
        <w:spacing w:line="240" w:lineRule="auto"/>
        <w:jc w:val="both"/>
        <w:rPr>
          <w:rFonts w:cs="Times New Roman"/>
          <w:sz w:val="24"/>
          <w:szCs w:val="24"/>
          <w:shd w:val="clear" w:color="auto" w:fill="FFFFFF"/>
        </w:rPr>
      </w:pPr>
      <w:r>
        <w:rPr>
          <w:rFonts w:cs="Times New Roman"/>
          <w:sz w:val="24"/>
          <w:szCs w:val="24"/>
          <w:shd w:val="clear" w:color="auto" w:fill="FFFFFF"/>
        </w:rPr>
        <w:tab/>
      </w:r>
      <w:r w:rsidR="005A736C" w:rsidRPr="00CF3B8C">
        <w:rPr>
          <w:rFonts w:cs="Times New Roman"/>
          <w:sz w:val="24"/>
          <w:szCs w:val="24"/>
          <w:shd w:val="clear" w:color="auto" w:fill="FFFFFF"/>
        </w:rPr>
        <w:t xml:space="preserve"> 4) выход к государственной границе СССР.</w:t>
      </w:r>
    </w:p>
    <w:p w:rsidR="005A736C" w:rsidRPr="00CF3B8C" w:rsidRDefault="00F476E9" w:rsidP="00CF3B8C">
      <w:pPr>
        <w:spacing w:line="240" w:lineRule="auto"/>
        <w:jc w:val="both"/>
        <w:rPr>
          <w:rFonts w:cs="Times New Roman"/>
          <w:sz w:val="24"/>
          <w:szCs w:val="24"/>
          <w:shd w:val="clear" w:color="auto" w:fill="FFFFFF"/>
        </w:rPr>
      </w:pPr>
      <w:r w:rsidRPr="00CF3B8C">
        <w:rPr>
          <w:rFonts w:cs="Times New Roman"/>
          <w:sz w:val="24"/>
          <w:szCs w:val="24"/>
          <w:shd w:val="clear" w:color="auto" w:fill="FFFFFF"/>
        </w:rPr>
        <w:tab/>
        <w:t>Все вышеперечисленное тесно связано с особенностями проведения военно-стратегической операции «Багратион», которые и предопределили ее грандиозную победу.</w:t>
      </w:r>
      <w:r w:rsidR="005A736C" w:rsidRPr="00CF3B8C">
        <w:rPr>
          <w:rFonts w:cs="Times New Roman"/>
          <w:sz w:val="24"/>
          <w:szCs w:val="24"/>
          <w:shd w:val="clear" w:color="auto" w:fill="FFFFFF"/>
        </w:rPr>
        <w:t xml:space="preserve"> </w:t>
      </w:r>
    </w:p>
    <w:p w:rsidR="00F476E9" w:rsidRPr="00CF3B8C" w:rsidRDefault="005A736C" w:rsidP="00CF3B8C">
      <w:pPr>
        <w:spacing w:line="240" w:lineRule="auto"/>
        <w:ind w:firstLine="360"/>
        <w:jc w:val="both"/>
        <w:rPr>
          <w:rFonts w:eastAsia="Times New Roman" w:cs="Times New Roman"/>
          <w:color w:val="333333"/>
          <w:sz w:val="24"/>
          <w:szCs w:val="24"/>
          <w:lang w:eastAsia="ru-RU"/>
        </w:rPr>
      </w:pPr>
      <w:r w:rsidRPr="00CF3B8C">
        <w:rPr>
          <w:rFonts w:cs="Times New Roman"/>
          <w:sz w:val="24"/>
          <w:szCs w:val="24"/>
          <w:shd w:val="clear" w:color="auto" w:fill="FFFFFF"/>
        </w:rPr>
        <w:tab/>
      </w:r>
      <w:r w:rsidRPr="00AB3BBE">
        <w:rPr>
          <w:rFonts w:cs="Times New Roman"/>
          <w:b/>
          <w:color w:val="444444"/>
          <w:sz w:val="24"/>
          <w:szCs w:val="24"/>
        </w:rPr>
        <w:t>Первая особенность</w:t>
      </w:r>
      <w:r w:rsidRPr="00CF3B8C">
        <w:rPr>
          <w:rFonts w:cs="Times New Roman"/>
          <w:color w:val="444444"/>
          <w:sz w:val="24"/>
          <w:szCs w:val="24"/>
        </w:rPr>
        <w:t xml:space="preserve"> – это  ее масштабность</w:t>
      </w:r>
      <w:r w:rsidR="00F476E9" w:rsidRPr="00CF3B8C">
        <w:rPr>
          <w:rFonts w:cs="Times New Roman"/>
          <w:color w:val="444444"/>
          <w:sz w:val="24"/>
          <w:szCs w:val="24"/>
        </w:rPr>
        <w:t xml:space="preserve">. Длина фронта боевых действий достигала 1100 км, глубина движения войск – 560 – 600 км. </w:t>
      </w:r>
      <w:r w:rsidR="007C08D6" w:rsidRPr="00CF3B8C">
        <w:rPr>
          <w:rFonts w:cs="Times New Roman"/>
          <w:sz w:val="24"/>
          <w:szCs w:val="24"/>
        </w:rPr>
        <w:t>С учетом дополнительных резервов в операции «Багратион» с обеих сторон участвовали более 4 млн. человек, было задействовано около 62 тыс. орудий, свыше</w:t>
      </w:r>
      <w:r w:rsidR="006A3889" w:rsidRPr="00CF3B8C">
        <w:rPr>
          <w:rFonts w:cs="Times New Roman"/>
          <w:sz w:val="24"/>
          <w:szCs w:val="24"/>
        </w:rPr>
        <w:t xml:space="preserve"> 7100 самолетов</w:t>
      </w:r>
      <w:r w:rsidR="007C08D6" w:rsidRPr="00CF3B8C">
        <w:rPr>
          <w:rFonts w:cs="Times New Roman"/>
          <w:sz w:val="24"/>
          <w:szCs w:val="24"/>
        </w:rPr>
        <w:t xml:space="preserve"> </w:t>
      </w:r>
      <w:r w:rsidR="006A3889" w:rsidRPr="00CF3B8C">
        <w:rPr>
          <w:rFonts w:cs="Times New Roman"/>
          <w:sz w:val="24"/>
          <w:szCs w:val="24"/>
        </w:rPr>
        <w:t>[13, с. 150].</w:t>
      </w:r>
    </w:p>
    <w:p w:rsidR="007C08D6" w:rsidRPr="00CF3B8C" w:rsidRDefault="007C08D6" w:rsidP="00CF3B8C">
      <w:pPr>
        <w:spacing w:line="240" w:lineRule="auto"/>
        <w:jc w:val="both"/>
        <w:rPr>
          <w:rFonts w:cs="Times New Roman"/>
          <w:sz w:val="24"/>
          <w:szCs w:val="24"/>
        </w:rPr>
      </w:pPr>
      <w:r w:rsidRPr="00CF3B8C">
        <w:rPr>
          <w:rFonts w:cs="Times New Roman"/>
          <w:color w:val="444444"/>
          <w:sz w:val="24"/>
          <w:szCs w:val="24"/>
        </w:rPr>
        <w:tab/>
      </w:r>
      <w:r w:rsidR="005A736C" w:rsidRPr="00AB3BBE">
        <w:rPr>
          <w:rFonts w:cs="Times New Roman"/>
          <w:b/>
          <w:color w:val="444444"/>
          <w:sz w:val="24"/>
          <w:szCs w:val="24"/>
        </w:rPr>
        <w:t>Второй особенностью</w:t>
      </w:r>
      <w:r w:rsidR="005A736C" w:rsidRPr="00CF3B8C">
        <w:rPr>
          <w:rFonts w:cs="Times New Roman"/>
          <w:color w:val="444444"/>
          <w:sz w:val="24"/>
          <w:szCs w:val="24"/>
        </w:rPr>
        <w:t xml:space="preserve"> было наличие развитой глубокоэшелонированной в глубину 250–270 км обороны противника, получившей название «</w:t>
      </w:r>
      <w:proofErr w:type="spellStart"/>
      <w:r w:rsidR="005A736C" w:rsidRPr="00CF3B8C">
        <w:rPr>
          <w:rFonts w:cs="Times New Roman"/>
          <w:color w:val="444444"/>
          <w:sz w:val="24"/>
          <w:szCs w:val="24"/>
        </w:rPr>
        <w:t>Фатерланд</w:t>
      </w:r>
      <w:proofErr w:type="spellEnd"/>
      <w:r w:rsidR="005A736C" w:rsidRPr="00CF3B8C">
        <w:rPr>
          <w:rFonts w:cs="Times New Roman"/>
          <w:color w:val="444444"/>
          <w:sz w:val="24"/>
          <w:szCs w:val="24"/>
        </w:rPr>
        <w:t>»</w:t>
      </w:r>
      <w:r w:rsidR="00AB3BBE">
        <w:rPr>
          <w:rFonts w:cs="Times New Roman"/>
          <w:color w:val="444444"/>
          <w:sz w:val="24"/>
          <w:szCs w:val="24"/>
        </w:rPr>
        <w:t xml:space="preserve"> («Родина» или «Отечество»)</w:t>
      </w:r>
      <w:r w:rsidR="005A736C" w:rsidRPr="00CF3B8C">
        <w:rPr>
          <w:rFonts w:cs="Times New Roman"/>
          <w:color w:val="444444"/>
          <w:sz w:val="24"/>
          <w:szCs w:val="24"/>
        </w:rPr>
        <w:t xml:space="preserve">. </w:t>
      </w:r>
      <w:r w:rsidR="00AB3BBE">
        <w:rPr>
          <w:rFonts w:cs="Times New Roman"/>
          <w:color w:val="444444"/>
          <w:sz w:val="24"/>
          <w:szCs w:val="24"/>
        </w:rPr>
        <w:t xml:space="preserve"> </w:t>
      </w:r>
      <w:r w:rsidR="005A736C" w:rsidRPr="00CF3B8C">
        <w:rPr>
          <w:rFonts w:cs="Times New Roman"/>
          <w:color w:val="444444"/>
          <w:sz w:val="24"/>
          <w:szCs w:val="24"/>
        </w:rPr>
        <w:t>Она опиралась на природные условия Беларуси: наличие заболоченных местностей и многочисленное количество водных преград.</w:t>
      </w:r>
      <w:r w:rsidRPr="00CF3B8C">
        <w:rPr>
          <w:rFonts w:cs="Times New Roman"/>
          <w:color w:val="444444"/>
          <w:sz w:val="24"/>
          <w:szCs w:val="24"/>
        </w:rPr>
        <w:t xml:space="preserve"> </w:t>
      </w:r>
      <w:proofErr w:type="gramStart"/>
      <w:r w:rsidRPr="00CF3B8C">
        <w:rPr>
          <w:rFonts w:cs="Times New Roman"/>
          <w:sz w:val="24"/>
          <w:szCs w:val="24"/>
        </w:rPr>
        <w:t>Само название</w:t>
      </w:r>
      <w:proofErr w:type="gramEnd"/>
      <w:r w:rsidRPr="00CF3B8C">
        <w:rPr>
          <w:rFonts w:cs="Times New Roman"/>
          <w:sz w:val="24"/>
          <w:szCs w:val="24"/>
        </w:rPr>
        <w:t xml:space="preserve"> этой линии подчеркивало, что от ее мощи зависит судьба Германии. Специальным приказом Гитлера города Витебск, Орша, Могилев, Бобруйск, Борисов, Минск объявлялись крепостями. Здесь была сконцентрирована группа армий «Центр», часть правофланговых соединений группы армий «Север» и левофланговых соединений группы </w:t>
      </w:r>
      <w:r w:rsidR="006A3889" w:rsidRPr="00CF3B8C">
        <w:rPr>
          <w:rFonts w:cs="Times New Roman"/>
          <w:sz w:val="24"/>
          <w:szCs w:val="24"/>
        </w:rPr>
        <w:t>армий «Северная Украина».</w:t>
      </w:r>
    </w:p>
    <w:p w:rsidR="00AB5B51" w:rsidRPr="00CF3B8C" w:rsidRDefault="007C08D6" w:rsidP="00CF3B8C">
      <w:pPr>
        <w:pStyle w:val="p1"/>
        <w:spacing w:before="0" w:beforeAutospacing="0" w:after="0" w:afterAutospacing="0"/>
        <w:jc w:val="both"/>
        <w:rPr>
          <w:color w:val="444444"/>
        </w:rPr>
      </w:pPr>
      <w:r w:rsidRPr="00CF3B8C">
        <w:rPr>
          <w:rFonts w:eastAsiaTheme="minorHAnsi"/>
          <w:lang w:eastAsia="en-US"/>
        </w:rPr>
        <w:tab/>
      </w:r>
      <w:r w:rsidR="005A736C" w:rsidRPr="00AB3BBE">
        <w:rPr>
          <w:b/>
          <w:color w:val="444444"/>
        </w:rPr>
        <w:t>Третьей особенностью</w:t>
      </w:r>
      <w:r w:rsidR="005A736C" w:rsidRPr="00CF3B8C">
        <w:rPr>
          <w:color w:val="444444"/>
        </w:rPr>
        <w:t xml:space="preserve"> стало то, что высокая результативность операции «Багратион» была достигнута и за счет возросшего мастерства маскировки дислокации войск, комплекса мер по дезинформации противника, что ввело в заблуждение гитлеровскую разведку.</w:t>
      </w:r>
      <w:r w:rsidRPr="00CF3B8C">
        <w:rPr>
          <w:color w:val="444444"/>
        </w:rPr>
        <w:t xml:space="preserve"> </w:t>
      </w:r>
      <w:r w:rsidRPr="00CF3B8C">
        <w:rPr>
          <w:color w:val="333333"/>
          <w:shd w:val="clear" w:color="auto" w:fill="FFFFFF"/>
        </w:rPr>
        <w:t xml:space="preserve">Было принято ошибочное заключение, что Сталин нанесет решающий удар на юге, поскольку в Галиции перед советскими войсками открывалась блестящая перспектива наступления на Варшаву и затем в тыл группы армий "Центр".  Немецкое командование </w:t>
      </w:r>
      <w:proofErr w:type="gramStart"/>
      <w:r w:rsidRPr="00CF3B8C">
        <w:rPr>
          <w:color w:val="333333"/>
          <w:shd w:val="clear" w:color="auto" w:fill="FFFFFF"/>
        </w:rPr>
        <w:t>пребывало в заблужд</w:t>
      </w:r>
      <w:r w:rsidR="00E64F9C" w:rsidRPr="00CF3B8C">
        <w:rPr>
          <w:color w:val="333333"/>
          <w:shd w:val="clear" w:color="auto" w:fill="FFFFFF"/>
        </w:rPr>
        <w:t xml:space="preserve">ении до самой последней минуты и </w:t>
      </w:r>
      <w:r w:rsidRPr="00CF3B8C">
        <w:rPr>
          <w:color w:val="333333"/>
          <w:shd w:val="clear" w:color="auto" w:fill="FFFFFF"/>
        </w:rPr>
        <w:t>было</w:t>
      </w:r>
      <w:proofErr w:type="gramEnd"/>
      <w:r w:rsidRPr="00CF3B8C">
        <w:rPr>
          <w:color w:val="333333"/>
          <w:shd w:val="clear" w:color="auto" w:fill="FFFFFF"/>
        </w:rPr>
        <w:t xml:space="preserve"> уверено, что </w:t>
      </w:r>
      <w:r w:rsidR="00E64F9C" w:rsidRPr="00CF3B8C">
        <w:rPr>
          <w:color w:val="333333"/>
          <w:shd w:val="clear" w:color="auto" w:fill="FFFFFF"/>
        </w:rPr>
        <w:t xml:space="preserve">Советская Армия </w:t>
      </w:r>
      <w:r w:rsidRPr="00CF3B8C">
        <w:rPr>
          <w:color w:val="333333"/>
          <w:shd w:val="clear" w:color="auto" w:fill="FFFFFF"/>
        </w:rPr>
        <w:t xml:space="preserve">   не начнет наступления, пока силы вторжения союзников, высадившиеся 6 июня в Норманд</w:t>
      </w:r>
      <w:r w:rsidR="00E64F9C" w:rsidRPr="00CF3B8C">
        <w:rPr>
          <w:color w:val="333333"/>
          <w:shd w:val="clear" w:color="auto" w:fill="FFFFFF"/>
        </w:rPr>
        <w:t>ии, не добьются крупного успеха.   П</w:t>
      </w:r>
      <w:r w:rsidRPr="00CF3B8C">
        <w:rPr>
          <w:color w:val="333333"/>
          <w:shd w:val="clear" w:color="auto" w:fill="FFFFFF"/>
        </w:rPr>
        <w:t xml:space="preserve">осле этого нанесут </w:t>
      </w:r>
      <w:r w:rsidR="00E64F9C" w:rsidRPr="00CF3B8C">
        <w:rPr>
          <w:color w:val="333333"/>
          <w:shd w:val="clear" w:color="auto" w:fill="FFFFFF"/>
        </w:rPr>
        <w:t xml:space="preserve">они удар </w:t>
      </w:r>
      <w:r w:rsidRPr="00CF3B8C">
        <w:rPr>
          <w:color w:val="333333"/>
          <w:shd w:val="clear" w:color="auto" w:fill="FFFFFF"/>
        </w:rPr>
        <w:t>в Галиции</w:t>
      </w:r>
      <w:r w:rsidR="00E64F9C" w:rsidRPr="00CF3B8C">
        <w:rPr>
          <w:color w:val="333333"/>
          <w:shd w:val="clear" w:color="auto" w:fill="FFFFFF"/>
        </w:rPr>
        <w:t>, т. к. там находились основные танковые войска противника (Германии).</w:t>
      </w:r>
      <w:r w:rsidR="005A736C" w:rsidRPr="00CF3B8C">
        <w:rPr>
          <w:color w:val="444444"/>
        </w:rPr>
        <w:tab/>
      </w:r>
      <w:r w:rsidR="00E82236" w:rsidRPr="00CF3B8C">
        <w:rPr>
          <w:color w:val="444444"/>
        </w:rPr>
        <w:t>На войне есть только одна логика – логика побеждать. Тот, кто побеждает, у того и больше логики побеждать, более совершенная стратегия и тактика.</w:t>
      </w:r>
    </w:p>
    <w:p w:rsidR="005A736C" w:rsidRPr="00CF3B8C" w:rsidRDefault="00AB5B51" w:rsidP="00CF3B8C">
      <w:pPr>
        <w:pStyle w:val="p1"/>
        <w:spacing w:before="0" w:beforeAutospacing="0" w:after="0" w:afterAutospacing="0"/>
        <w:jc w:val="both"/>
        <w:rPr>
          <w:color w:val="444444"/>
        </w:rPr>
      </w:pPr>
      <w:r w:rsidRPr="00CF3B8C">
        <w:rPr>
          <w:color w:val="444444"/>
        </w:rPr>
        <w:tab/>
      </w:r>
      <w:r w:rsidR="005A736C" w:rsidRPr="00AB3BBE">
        <w:rPr>
          <w:b/>
          <w:color w:val="444444"/>
        </w:rPr>
        <w:t>Четвертой особенностью</w:t>
      </w:r>
      <w:r w:rsidR="005A736C" w:rsidRPr="00CF3B8C">
        <w:rPr>
          <w:color w:val="444444"/>
        </w:rPr>
        <w:t xml:space="preserve"> стало впервые широко примененное при осуществлении столь масштабной наступательной операции четко согласованное взаимодействие регулярной армии и партизан, создавших  резервный фронт в тылу врага.</w:t>
      </w:r>
      <w:r w:rsidR="00E64F9C" w:rsidRPr="00CF3B8C">
        <w:rPr>
          <w:color w:val="444444"/>
        </w:rPr>
        <w:t xml:space="preserve"> В ночь с 19 на 20 июня 1944 г. начался третий этап «рельсовой войны». Партизаны</w:t>
      </w:r>
      <w:r w:rsidRPr="00CF3B8C">
        <w:rPr>
          <w:color w:val="444444"/>
        </w:rPr>
        <w:t xml:space="preserve"> и подпольщики</w:t>
      </w:r>
      <w:r w:rsidR="00E64F9C" w:rsidRPr="00CF3B8C">
        <w:rPr>
          <w:color w:val="444444"/>
        </w:rPr>
        <w:t xml:space="preserve"> оказали большую помощь </w:t>
      </w:r>
      <w:r w:rsidRPr="00CF3B8C">
        <w:rPr>
          <w:color w:val="444444"/>
        </w:rPr>
        <w:t xml:space="preserve">советским войскам в освобождении городов и населенных пунктов Беларуси. </w:t>
      </w:r>
    </w:p>
    <w:p w:rsidR="005A736C" w:rsidRPr="00CF3B8C" w:rsidRDefault="005A736C" w:rsidP="00CF3B8C">
      <w:pPr>
        <w:pStyle w:val="p1"/>
        <w:spacing w:before="0" w:beforeAutospacing="0" w:after="0" w:afterAutospacing="0"/>
        <w:jc w:val="both"/>
        <w:rPr>
          <w:color w:val="444444"/>
        </w:rPr>
      </w:pPr>
      <w:r w:rsidRPr="00CF3B8C">
        <w:rPr>
          <w:color w:val="444444"/>
        </w:rPr>
        <w:tab/>
      </w:r>
      <w:r w:rsidRPr="00AB3BBE">
        <w:rPr>
          <w:b/>
          <w:color w:val="444444"/>
        </w:rPr>
        <w:t>Пятой особенностью</w:t>
      </w:r>
      <w:r w:rsidRPr="00CF3B8C">
        <w:rPr>
          <w:color w:val="444444"/>
        </w:rPr>
        <w:t xml:space="preserve"> стала значимость с военной и политической точки зрения проводимой операции. Успешное ее завершение привело к разгрому крупнейшей центральной группировки противника</w:t>
      </w:r>
      <w:r w:rsidR="00AB5B51" w:rsidRPr="00CF3B8C">
        <w:rPr>
          <w:color w:val="444444"/>
        </w:rPr>
        <w:t xml:space="preserve"> – группе армий «Центр»</w:t>
      </w:r>
      <w:r w:rsidRPr="00CF3B8C">
        <w:rPr>
          <w:color w:val="444444"/>
        </w:rPr>
        <w:t xml:space="preserve">, прикрывавшей </w:t>
      </w:r>
      <w:r w:rsidRPr="00CF3B8C">
        <w:rPr>
          <w:color w:val="444444"/>
        </w:rPr>
        <w:lastRenderedPageBreak/>
        <w:t>кратчайший путь на Берлин, образованию 500-километрового разрыва в немецкой обороне, нанесению существенных потерь противнику в технике и живой силе, переносу военных действий за пределы государственной границы СССР, освобождению Беларуси  от фашистской оккупации.</w:t>
      </w:r>
      <w:r w:rsidR="00AB5B51" w:rsidRPr="00CF3B8C">
        <w:rPr>
          <w:color w:val="444444"/>
        </w:rPr>
        <w:t xml:space="preserve"> В ходе успешного завершения операции «Багратион» советские войска уничтожили и взяли в плен более 500 тыс. гитлеровских солдат и офицеров. </w:t>
      </w:r>
    </w:p>
    <w:p w:rsidR="000B18E0" w:rsidRPr="00CF3B8C" w:rsidRDefault="005A736C" w:rsidP="00CF3B8C">
      <w:pPr>
        <w:pStyle w:val="p1"/>
        <w:spacing w:before="0" w:beforeAutospacing="0" w:after="0" w:afterAutospacing="0"/>
        <w:jc w:val="both"/>
        <w:rPr>
          <w:color w:val="444444"/>
        </w:rPr>
      </w:pPr>
      <w:r w:rsidRPr="00CF3B8C">
        <w:rPr>
          <w:shd w:val="clear" w:color="auto" w:fill="FFFFFF"/>
        </w:rPr>
        <w:tab/>
      </w:r>
      <w:r w:rsidRPr="00AB3BBE">
        <w:rPr>
          <w:b/>
          <w:color w:val="444444"/>
        </w:rPr>
        <w:t>Шестая особенность</w:t>
      </w:r>
      <w:r w:rsidRPr="00CF3B8C">
        <w:rPr>
          <w:color w:val="444444"/>
        </w:rPr>
        <w:t xml:space="preserve"> заключалась в наглядном проявлении возросшего стратегического и тактического мастерства советског</w:t>
      </w:r>
      <w:r w:rsidR="000B18E0" w:rsidRPr="00CF3B8C">
        <w:rPr>
          <w:color w:val="444444"/>
        </w:rPr>
        <w:t xml:space="preserve">о командования. </w:t>
      </w:r>
      <w:proofErr w:type="gramStart"/>
      <w:r w:rsidR="000B18E0" w:rsidRPr="00CF3B8C">
        <w:rPr>
          <w:color w:val="444444"/>
        </w:rPr>
        <w:t>Это заключалось в координация действий огромных войсковых масс в осуществлении мощных ударов одновременно на шести отдаленных один от другого участков фронтов, организации мощного первоначального удара с последующим наращиванием его силы в глубине обороны противника путем своевременного ввода в сражение стратегических резервов, окружении и уничтожении крупных группировок противника на большом удалении от исходного положения наступавших войск и т. д.  Огромный полководческий</w:t>
      </w:r>
      <w:proofErr w:type="gramEnd"/>
      <w:r w:rsidR="000B18E0" w:rsidRPr="00CF3B8C">
        <w:rPr>
          <w:color w:val="444444"/>
        </w:rPr>
        <w:t xml:space="preserve"> талант показали командующие</w:t>
      </w:r>
      <w:r w:rsidR="00E82236" w:rsidRPr="00CF3B8C">
        <w:rPr>
          <w:color w:val="444444"/>
        </w:rPr>
        <w:t xml:space="preserve"> 1-го </w:t>
      </w:r>
      <w:proofErr w:type="gramStart"/>
      <w:r w:rsidR="00E82236" w:rsidRPr="00CF3B8C">
        <w:rPr>
          <w:color w:val="444444"/>
        </w:rPr>
        <w:t>Прибалтийского</w:t>
      </w:r>
      <w:proofErr w:type="gramEnd"/>
      <w:r w:rsidR="00E82236" w:rsidRPr="00CF3B8C">
        <w:rPr>
          <w:color w:val="444444"/>
        </w:rPr>
        <w:t xml:space="preserve">, </w:t>
      </w:r>
      <w:r w:rsidR="000B18E0" w:rsidRPr="00CF3B8C">
        <w:rPr>
          <w:color w:val="444444"/>
        </w:rPr>
        <w:t xml:space="preserve"> 1, 2, 3-го Белорусских фронтов: </w:t>
      </w:r>
      <w:r w:rsidR="00E82236" w:rsidRPr="00CF3B8C">
        <w:rPr>
          <w:color w:val="444444"/>
        </w:rPr>
        <w:t xml:space="preserve">генерал армии И. Х. Баграмян,  </w:t>
      </w:r>
      <w:r w:rsidR="000B18E0" w:rsidRPr="00CF3B8C">
        <w:rPr>
          <w:color w:val="444444"/>
        </w:rPr>
        <w:t>генерал армии К. К. Рокоссовский, генерал-полковник Г. Ф. Захаров, генерал-полковник И. Д. Черняховский</w:t>
      </w:r>
      <w:r w:rsidR="00E82236" w:rsidRPr="00CF3B8C">
        <w:rPr>
          <w:color w:val="444444"/>
        </w:rPr>
        <w:t>. Действия фронтов координировали представители Ставки Верховного Главнокомандования маршалы А. М. Василевский и Г. К. Жуков.</w:t>
      </w:r>
    </w:p>
    <w:p w:rsidR="00E82236" w:rsidRPr="00CF3B8C" w:rsidRDefault="00E82236" w:rsidP="00CF3B8C">
      <w:pPr>
        <w:pStyle w:val="p1"/>
        <w:spacing w:before="0" w:beforeAutospacing="0" w:after="0" w:afterAutospacing="0"/>
        <w:jc w:val="both"/>
        <w:rPr>
          <w:color w:val="282400"/>
          <w:shd w:val="clear" w:color="auto" w:fill="FFFFFF"/>
        </w:rPr>
      </w:pPr>
      <w:r w:rsidRPr="00CF3B8C">
        <w:rPr>
          <w:color w:val="444444"/>
        </w:rPr>
        <w:tab/>
      </w:r>
      <w:r w:rsidR="00ED6657" w:rsidRPr="00CF3B8C">
        <w:rPr>
          <w:color w:val="282400"/>
          <w:shd w:val="clear" w:color="auto" w:fill="FFFFFF"/>
        </w:rPr>
        <w:t xml:space="preserve">В ходе операции "Багратион" советские войска, пройдя с боями несколько сот километров, практически зеркально повторили события 1941 года. Только  на этот раз в котлах гибли немецкие дивизии. </w:t>
      </w:r>
      <w:r w:rsidR="000A22EF">
        <w:rPr>
          <w:color w:val="282400"/>
          <w:shd w:val="clear" w:color="auto" w:fill="FFFFFF"/>
        </w:rPr>
        <w:t>Это были «Витебский», «</w:t>
      </w:r>
      <w:proofErr w:type="spellStart"/>
      <w:r w:rsidR="000A22EF">
        <w:rPr>
          <w:color w:val="282400"/>
          <w:shd w:val="clear" w:color="auto" w:fill="FFFFFF"/>
        </w:rPr>
        <w:t>Бобруйский</w:t>
      </w:r>
      <w:proofErr w:type="spellEnd"/>
      <w:r w:rsidR="000A22EF">
        <w:rPr>
          <w:color w:val="282400"/>
          <w:shd w:val="clear" w:color="auto" w:fill="FFFFFF"/>
        </w:rPr>
        <w:t xml:space="preserve">» и «Минский» котлы. </w:t>
      </w:r>
      <w:r w:rsidR="00010B42" w:rsidRPr="00CF3B8C">
        <w:rPr>
          <w:color w:val="282400"/>
          <w:shd w:val="clear" w:color="auto" w:fill="FFFFFF"/>
        </w:rPr>
        <w:t>Разгром немецко-фашистских войск в Беларуси вошел в историю как одна из важнейших битв Великой Отеч</w:t>
      </w:r>
      <w:r w:rsidR="00ED6657" w:rsidRPr="00CF3B8C">
        <w:rPr>
          <w:color w:val="282400"/>
          <w:shd w:val="clear" w:color="auto" w:fill="FFFFFF"/>
        </w:rPr>
        <w:t>ественной и Второй мировой войн</w:t>
      </w:r>
      <w:r w:rsidR="00010B42" w:rsidRPr="00CF3B8C">
        <w:rPr>
          <w:color w:val="282400"/>
          <w:shd w:val="clear" w:color="auto" w:fill="FFFFFF"/>
        </w:rPr>
        <w:t>. В итоге Белорусской операции была освобождена не только вся Беларусь, но и большая часть Литвы, часть Ла</w:t>
      </w:r>
      <w:r w:rsidR="00ED6657" w:rsidRPr="00CF3B8C">
        <w:rPr>
          <w:color w:val="282400"/>
          <w:shd w:val="clear" w:color="auto" w:fill="FFFFFF"/>
        </w:rPr>
        <w:t>твии, восточные районы Польши. С</w:t>
      </w:r>
      <w:r w:rsidR="00010B42" w:rsidRPr="00CF3B8C">
        <w:rPr>
          <w:color w:val="282400"/>
          <w:shd w:val="clear" w:color="auto" w:fill="FFFFFF"/>
        </w:rPr>
        <w:t>оветские войска подошли до границ Восточной Пруссии, что создало плацдарм для освобождения части стран Европы и разгрома фашистской Германии.</w:t>
      </w:r>
    </w:p>
    <w:p w:rsidR="00ED6657" w:rsidRPr="00CF3B8C" w:rsidRDefault="00ED6657" w:rsidP="00CF3B8C">
      <w:pPr>
        <w:spacing w:line="240" w:lineRule="auto"/>
        <w:jc w:val="both"/>
        <w:rPr>
          <w:rFonts w:cs="Times New Roman"/>
          <w:sz w:val="24"/>
          <w:szCs w:val="24"/>
        </w:rPr>
      </w:pPr>
      <w:r w:rsidRPr="00CF3B8C">
        <w:rPr>
          <w:rFonts w:cs="Times New Roman"/>
          <w:color w:val="282400"/>
          <w:sz w:val="24"/>
          <w:szCs w:val="24"/>
          <w:shd w:val="clear" w:color="auto" w:fill="FFFFFF"/>
        </w:rPr>
        <w:tab/>
      </w:r>
      <w:r w:rsidRPr="00CF3B8C">
        <w:rPr>
          <w:rFonts w:cs="Times New Roman"/>
          <w:sz w:val="24"/>
          <w:szCs w:val="24"/>
        </w:rPr>
        <w:t>Знать историю Родины – святая обязанность каждого гражданина Беларуси. Патриотизм является основой мужества, доблести, чести. Благодаря ему советский народ вынес суровые испытания Великой Отечественной войны, смог отстоять независимость, остановил «коричневую чуму».</w:t>
      </w:r>
    </w:p>
    <w:p w:rsidR="00ED6657" w:rsidRPr="00CF3B8C" w:rsidRDefault="00ED6657" w:rsidP="00CF3B8C">
      <w:pPr>
        <w:pStyle w:val="p1"/>
        <w:spacing w:before="0" w:beforeAutospacing="0" w:after="0" w:afterAutospacing="0"/>
        <w:jc w:val="both"/>
        <w:rPr>
          <w:color w:val="282400"/>
          <w:shd w:val="clear" w:color="auto" w:fill="FFFFFF"/>
        </w:rPr>
      </w:pPr>
    </w:p>
    <w:p w:rsidR="00010B42" w:rsidRPr="00CF3B8C" w:rsidRDefault="00010B42" w:rsidP="00CF3B8C">
      <w:pPr>
        <w:pStyle w:val="p1"/>
        <w:spacing w:before="0" w:beforeAutospacing="0" w:after="0" w:afterAutospacing="0"/>
        <w:jc w:val="both"/>
        <w:rPr>
          <w:color w:val="444444"/>
        </w:rPr>
      </w:pPr>
      <w:r w:rsidRPr="00CF3B8C">
        <w:rPr>
          <w:color w:val="282400"/>
          <w:shd w:val="clear" w:color="auto" w:fill="FFFFFF"/>
        </w:rPr>
        <w:tab/>
      </w:r>
    </w:p>
    <w:p w:rsidR="00ED6657" w:rsidRPr="00C61A78" w:rsidRDefault="00ED6657" w:rsidP="00C61A78">
      <w:pPr>
        <w:pStyle w:val="p1"/>
        <w:spacing w:before="0" w:beforeAutospacing="0" w:after="0" w:afterAutospacing="0"/>
        <w:jc w:val="center"/>
        <w:rPr>
          <w:color w:val="444444"/>
        </w:rPr>
      </w:pPr>
      <w:bookmarkStart w:id="0" w:name="_GoBack"/>
      <w:bookmarkEnd w:id="0"/>
      <w:r w:rsidRPr="00CF3B8C">
        <w:rPr>
          <w:b/>
        </w:rPr>
        <w:t>Список использованной</w:t>
      </w:r>
      <w:r w:rsidRPr="00CF3B8C">
        <w:rPr>
          <w:b/>
        </w:rPr>
        <w:tab/>
        <w:t xml:space="preserve"> литературы</w:t>
      </w:r>
    </w:p>
    <w:p w:rsidR="00ED6657" w:rsidRPr="00CF3B8C" w:rsidRDefault="00ED6657" w:rsidP="00CF3B8C">
      <w:pPr>
        <w:spacing w:line="240" w:lineRule="auto"/>
        <w:jc w:val="center"/>
        <w:rPr>
          <w:rFonts w:cs="Times New Roman"/>
          <w:b/>
          <w:sz w:val="24"/>
          <w:szCs w:val="24"/>
        </w:rPr>
      </w:pPr>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rPr>
        <w:t xml:space="preserve">1. </w:t>
      </w:r>
      <w:r w:rsidRPr="00CF3B8C">
        <w:rPr>
          <w:rFonts w:cs="Times New Roman"/>
          <w:sz w:val="24"/>
          <w:szCs w:val="24"/>
          <w:lang w:val="be-BY"/>
        </w:rPr>
        <w:t>Беларусь у Вялікай Айчыннай вайне, 1941 – 1945: Энцыкл./Беларус. Сав. Энцыкл.; Рэдкал.: І. П. Шамякін (гал. рэд.) і інш. – Мн.: БелСЭ, 1990. – 680 с., (4) л. карт.: іл.</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2</w:t>
      </w:r>
      <w:r w:rsidRPr="00CF3B8C">
        <w:rPr>
          <w:rFonts w:cs="Times New Roman"/>
          <w:sz w:val="24"/>
          <w:szCs w:val="24"/>
        </w:rPr>
        <w:t>. Беларусь: Народ. Государство. Время</w:t>
      </w:r>
      <w:proofErr w:type="gramStart"/>
      <w:r w:rsidRPr="00CF3B8C">
        <w:rPr>
          <w:rFonts w:cs="Times New Roman"/>
          <w:sz w:val="24"/>
          <w:szCs w:val="24"/>
        </w:rPr>
        <w:t>.</w:t>
      </w:r>
      <w:proofErr w:type="gramEnd"/>
      <w:r w:rsidRPr="00CF3B8C">
        <w:rPr>
          <w:rFonts w:cs="Times New Roman"/>
          <w:sz w:val="24"/>
          <w:szCs w:val="24"/>
        </w:rPr>
        <w:t xml:space="preserve"> / </w:t>
      </w:r>
      <w:proofErr w:type="spellStart"/>
      <w:proofErr w:type="gramStart"/>
      <w:r w:rsidRPr="00CF3B8C">
        <w:rPr>
          <w:rFonts w:cs="Times New Roman"/>
          <w:sz w:val="24"/>
          <w:szCs w:val="24"/>
        </w:rPr>
        <w:t>р</w:t>
      </w:r>
      <w:proofErr w:type="gramEnd"/>
      <w:r w:rsidRPr="00CF3B8C">
        <w:rPr>
          <w:rFonts w:cs="Times New Roman"/>
          <w:sz w:val="24"/>
          <w:szCs w:val="24"/>
        </w:rPr>
        <w:t>едкол</w:t>
      </w:r>
      <w:proofErr w:type="spellEnd"/>
      <w:r w:rsidRPr="00CF3B8C">
        <w:rPr>
          <w:rFonts w:cs="Times New Roman"/>
          <w:sz w:val="24"/>
          <w:szCs w:val="24"/>
        </w:rPr>
        <w:t>.: А. А. Коваленя [и др.] – Минск, 2009. – 184 с.</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3</w:t>
      </w:r>
      <w:r w:rsidRPr="00CF3B8C">
        <w:rPr>
          <w:rFonts w:cs="Times New Roman"/>
          <w:sz w:val="24"/>
          <w:szCs w:val="24"/>
        </w:rPr>
        <w:t>. Великая Отечественная война 1941 – 1945: энциклопедия: - /Гл. ред. М. М. Козлов. Редколлегия: Ю. Я. Барабаш, П. А. Жилин (зам. гл. ред.), В. И. Канатов (отв. секретарь) и др. – М.: Сов</w:t>
      </w:r>
      <w:proofErr w:type="gramStart"/>
      <w:r w:rsidRPr="00CF3B8C">
        <w:rPr>
          <w:rFonts w:cs="Times New Roman"/>
          <w:sz w:val="24"/>
          <w:szCs w:val="24"/>
        </w:rPr>
        <w:t>.</w:t>
      </w:r>
      <w:proofErr w:type="gramEnd"/>
      <w:r w:rsidRPr="00CF3B8C">
        <w:rPr>
          <w:rFonts w:cs="Times New Roman"/>
          <w:sz w:val="24"/>
          <w:szCs w:val="24"/>
        </w:rPr>
        <w:t xml:space="preserve"> </w:t>
      </w:r>
      <w:proofErr w:type="gramStart"/>
      <w:r w:rsidRPr="00CF3B8C">
        <w:rPr>
          <w:rFonts w:cs="Times New Roman"/>
          <w:sz w:val="24"/>
          <w:szCs w:val="24"/>
        </w:rPr>
        <w:t>э</w:t>
      </w:r>
      <w:proofErr w:type="gramEnd"/>
      <w:r w:rsidRPr="00CF3B8C">
        <w:rPr>
          <w:rFonts w:cs="Times New Roman"/>
          <w:sz w:val="24"/>
          <w:szCs w:val="24"/>
        </w:rPr>
        <w:t xml:space="preserve">нциклопедия, 1985. – 832 с. с </w:t>
      </w:r>
      <w:proofErr w:type="spellStart"/>
      <w:r w:rsidRPr="00CF3B8C">
        <w:rPr>
          <w:rFonts w:cs="Times New Roman"/>
          <w:sz w:val="24"/>
          <w:szCs w:val="24"/>
        </w:rPr>
        <w:t>илл</w:t>
      </w:r>
      <w:proofErr w:type="spellEnd"/>
      <w:r w:rsidRPr="00CF3B8C">
        <w:rPr>
          <w:rFonts w:cs="Times New Roman"/>
          <w:sz w:val="24"/>
          <w:szCs w:val="24"/>
        </w:rPr>
        <w:t xml:space="preserve">., 35 л. </w:t>
      </w:r>
      <w:proofErr w:type="spellStart"/>
      <w:r w:rsidRPr="00CF3B8C">
        <w:rPr>
          <w:rFonts w:cs="Times New Roman"/>
          <w:sz w:val="24"/>
          <w:szCs w:val="24"/>
        </w:rPr>
        <w:t>илл</w:t>
      </w:r>
      <w:proofErr w:type="spellEnd"/>
      <w:r w:rsidRPr="00CF3B8C">
        <w:rPr>
          <w:rFonts w:cs="Times New Roman"/>
          <w:sz w:val="24"/>
          <w:szCs w:val="24"/>
        </w:rPr>
        <w:t>.</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4</w:t>
      </w:r>
      <w:r w:rsidRPr="00CF3B8C">
        <w:rPr>
          <w:rFonts w:cs="Times New Roman"/>
          <w:sz w:val="24"/>
          <w:szCs w:val="24"/>
        </w:rPr>
        <w:t>. Великая Отечественная война советского народа (в контексте Второй мировой войны): Учеб</w:t>
      </w:r>
      <w:proofErr w:type="gramStart"/>
      <w:r w:rsidRPr="00CF3B8C">
        <w:rPr>
          <w:rFonts w:cs="Times New Roman"/>
          <w:sz w:val="24"/>
          <w:szCs w:val="24"/>
        </w:rPr>
        <w:t>.</w:t>
      </w:r>
      <w:proofErr w:type="gramEnd"/>
      <w:r w:rsidRPr="00CF3B8C">
        <w:rPr>
          <w:rFonts w:cs="Times New Roman"/>
          <w:sz w:val="24"/>
          <w:szCs w:val="24"/>
        </w:rPr>
        <w:t xml:space="preserve"> </w:t>
      </w:r>
      <w:proofErr w:type="gramStart"/>
      <w:r w:rsidRPr="00CF3B8C">
        <w:rPr>
          <w:rFonts w:cs="Times New Roman"/>
          <w:sz w:val="24"/>
          <w:szCs w:val="24"/>
        </w:rPr>
        <w:t>п</w:t>
      </w:r>
      <w:proofErr w:type="gramEnd"/>
      <w:r w:rsidRPr="00CF3B8C">
        <w:rPr>
          <w:rFonts w:cs="Times New Roman"/>
          <w:sz w:val="24"/>
          <w:szCs w:val="24"/>
        </w:rPr>
        <w:t xml:space="preserve">особие для 11-го </w:t>
      </w:r>
      <w:proofErr w:type="spellStart"/>
      <w:r w:rsidRPr="00CF3B8C">
        <w:rPr>
          <w:rFonts w:cs="Times New Roman"/>
          <w:sz w:val="24"/>
          <w:szCs w:val="24"/>
        </w:rPr>
        <w:t>кл</w:t>
      </w:r>
      <w:proofErr w:type="spellEnd"/>
      <w:r w:rsidRPr="00CF3B8C">
        <w:rPr>
          <w:rFonts w:cs="Times New Roman"/>
          <w:sz w:val="24"/>
          <w:szCs w:val="24"/>
        </w:rPr>
        <w:t xml:space="preserve">. учреждений, обеспечивающих получение общ. сред. образования, с рус. яз. обучения с 11-летним сроком обучения / А. А. Коваленя, М. А. Краснова, В. И. </w:t>
      </w:r>
      <w:proofErr w:type="spellStart"/>
      <w:r w:rsidRPr="00CF3B8C">
        <w:rPr>
          <w:rFonts w:cs="Times New Roman"/>
          <w:sz w:val="24"/>
          <w:szCs w:val="24"/>
        </w:rPr>
        <w:t>Лемешонок</w:t>
      </w:r>
      <w:proofErr w:type="spellEnd"/>
      <w:r w:rsidRPr="00CF3B8C">
        <w:rPr>
          <w:rFonts w:cs="Times New Roman"/>
          <w:sz w:val="24"/>
          <w:szCs w:val="24"/>
        </w:rPr>
        <w:t xml:space="preserve"> и др.; Под ред. А. А. Ковалени, Н. С. </w:t>
      </w:r>
      <w:proofErr w:type="spellStart"/>
      <w:r w:rsidRPr="00CF3B8C">
        <w:rPr>
          <w:rFonts w:cs="Times New Roman"/>
          <w:sz w:val="24"/>
          <w:szCs w:val="24"/>
        </w:rPr>
        <w:t>Сташкевича</w:t>
      </w:r>
      <w:proofErr w:type="spellEnd"/>
      <w:r w:rsidRPr="00CF3B8C">
        <w:rPr>
          <w:rFonts w:cs="Times New Roman"/>
          <w:sz w:val="24"/>
          <w:szCs w:val="24"/>
        </w:rPr>
        <w:t>; Пер. с бел. яз. А. В. Скорохода – Мн.: Изд. центр БГУ, 2004. – 231 с.: ил</w:t>
      </w:r>
      <w:proofErr w:type="gramStart"/>
      <w:r w:rsidRPr="00CF3B8C">
        <w:rPr>
          <w:rFonts w:cs="Times New Roman"/>
          <w:sz w:val="24"/>
          <w:szCs w:val="24"/>
        </w:rPr>
        <w:t xml:space="preserve">., </w:t>
      </w:r>
      <w:proofErr w:type="gramEnd"/>
      <w:r w:rsidRPr="00CF3B8C">
        <w:rPr>
          <w:rFonts w:cs="Times New Roman"/>
          <w:sz w:val="24"/>
          <w:szCs w:val="24"/>
        </w:rPr>
        <w:t>карт.</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5</w:t>
      </w:r>
      <w:r w:rsidRPr="00CF3B8C">
        <w:rPr>
          <w:rFonts w:cs="Times New Roman"/>
          <w:sz w:val="24"/>
          <w:szCs w:val="24"/>
        </w:rPr>
        <w:t xml:space="preserve">. Великая Отечественная война: Вопросы и ответы / Бобылев П. Н., </w:t>
      </w:r>
      <w:proofErr w:type="spellStart"/>
      <w:r w:rsidRPr="00CF3B8C">
        <w:rPr>
          <w:rFonts w:cs="Times New Roman"/>
          <w:sz w:val="24"/>
          <w:szCs w:val="24"/>
        </w:rPr>
        <w:t>Липицкий</w:t>
      </w:r>
      <w:proofErr w:type="spellEnd"/>
      <w:r w:rsidRPr="00CF3B8C">
        <w:rPr>
          <w:rFonts w:cs="Times New Roman"/>
          <w:sz w:val="24"/>
          <w:szCs w:val="24"/>
        </w:rPr>
        <w:t xml:space="preserve"> С. В., </w:t>
      </w:r>
      <w:proofErr w:type="spellStart"/>
      <w:r w:rsidRPr="00CF3B8C">
        <w:rPr>
          <w:rFonts w:cs="Times New Roman"/>
          <w:sz w:val="24"/>
          <w:szCs w:val="24"/>
        </w:rPr>
        <w:t>Монин</w:t>
      </w:r>
      <w:proofErr w:type="spellEnd"/>
      <w:r w:rsidRPr="00CF3B8C">
        <w:rPr>
          <w:rFonts w:cs="Times New Roman"/>
          <w:sz w:val="24"/>
          <w:szCs w:val="24"/>
        </w:rPr>
        <w:t xml:space="preserve"> М. Е., Панкратов Н. Р. – М.: Политиздат, 2005. – 430 с., ил.</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lastRenderedPageBreak/>
        <w:t>6</w:t>
      </w:r>
      <w:r w:rsidRPr="00CF3B8C">
        <w:rPr>
          <w:rFonts w:cs="Times New Roman"/>
          <w:sz w:val="24"/>
          <w:szCs w:val="24"/>
        </w:rPr>
        <w:t xml:space="preserve">. Всемирная история и история Беларуси / авт.- сост. В. А. </w:t>
      </w:r>
      <w:proofErr w:type="spellStart"/>
      <w:r w:rsidRPr="00CF3B8C">
        <w:rPr>
          <w:rFonts w:cs="Times New Roman"/>
          <w:sz w:val="24"/>
          <w:szCs w:val="24"/>
        </w:rPr>
        <w:t>Федосик</w:t>
      </w:r>
      <w:proofErr w:type="spellEnd"/>
      <w:r w:rsidRPr="00CF3B8C">
        <w:rPr>
          <w:rFonts w:cs="Times New Roman"/>
          <w:sz w:val="24"/>
          <w:szCs w:val="24"/>
        </w:rPr>
        <w:t xml:space="preserve"> [и др.]. – Мн.: </w:t>
      </w:r>
      <w:proofErr w:type="spellStart"/>
      <w:r w:rsidRPr="00CF3B8C">
        <w:rPr>
          <w:rFonts w:cs="Times New Roman"/>
          <w:sz w:val="24"/>
          <w:szCs w:val="24"/>
        </w:rPr>
        <w:t>Юнипресс</w:t>
      </w:r>
      <w:proofErr w:type="spellEnd"/>
      <w:r w:rsidRPr="00CF3B8C">
        <w:rPr>
          <w:rFonts w:cs="Times New Roman"/>
          <w:sz w:val="24"/>
          <w:szCs w:val="24"/>
        </w:rPr>
        <w:t>, 2006. – 704 с.</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7</w:t>
      </w:r>
      <w:r w:rsidRPr="00CF3B8C">
        <w:rPr>
          <w:rFonts w:cs="Times New Roman"/>
          <w:sz w:val="24"/>
          <w:szCs w:val="24"/>
        </w:rPr>
        <w:t xml:space="preserve">. Всенародная борьба в Белоруссии против немецко-фашистских захватчиков в годы Великой Отечественной войны: </w:t>
      </w:r>
      <w:proofErr w:type="gramStart"/>
      <w:r w:rsidRPr="00CF3B8C">
        <w:rPr>
          <w:rFonts w:cs="Times New Roman"/>
          <w:sz w:val="24"/>
          <w:szCs w:val="24"/>
        </w:rPr>
        <w:t xml:space="preserve">В 3-х т. Т.3 / гл. </w:t>
      </w:r>
      <w:proofErr w:type="spellStart"/>
      <w:r w:rsidRPr="00CF3B8C">
        <w:rPr>
          <w:rFonts w:cs="Times New Roman"/>
          <w:sz w:val="24"/>
          <w:szCs w:val="24"/>
        </w:rPr>
        <w:t>редкол</w:t>
      </w:r>
      <w:proofErr w:type="spellEnd"/>
      <w:r w:rsidRPr="00CF3B8C">
        <w:rPr>
          <w:rFonts w:cs="Times New Roman"/>
          <w:sz w:val="24"/>
          <w:szCs w:val="24"/>
        </w:rPr>
        <w:t>.: А. Т. Кузьмин и др. – Мн.: Беларусь, 1985. – 531 с., ил., 54 л. ил., 10 карт.</w:t>
      </w:r>
      <w:proofErr w:type="gramEnd"/>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rPr>
        <w:t xml:space="preserve">8. </w:t>
      </w:r>
      <w:proofErr w:type="spellStart"/>
      <w:r w:rsidRPr="00CF3B8C">
        <w:rPr>
          <w:rFonts w:cs="Times New Roman"/>
          <w:sz w:val="24"/>
          <w:szCs w:val="24"/>
        </w:rPr>
        <w:t>Гісторыя</w:t>
      </w:r>
      <w:proofErr w:type="spellEnd"/>
      <w:r w:rsidRPr="00CF3B8C">
        <w:rPr>
          <w:rFonts w:cs="Times New Roman"/>
          <w:sz w:val="24"/>
          <w:szCs w:val="24"/>
        </w:rPr>
        <w:t xml:space="preserve"> </w:t>
      </w:r>
      <w:proofErr w:type="spellStart"/>
      <w:r w:rsidRPr="00CF3B8C">
        <w:rPr>
          <w:rFonts w:cs="Times New Roman"/>
          <w:sz w:val="24"/>
          <w:szCs w:val="24"/>
        </w:rPr>
        <w:t>Беларусі</w:t>
      </w:r>
      <w:proofErr w:type="spellEnd"/>
      <w:r w:rsidRPr="00CF3B8C">
        <w:rPr>
          <w:rFonts w:cs="Times New Roman"/>
          <w:sz w:val="24"/>
          <w:szCs w:val="24"/>
        </w:rPr>
        <w:t xml:space="preserve"> / А. Л. </w:t>
      </w:r>
      <w:proofErr w:type="spellStart"/>
      <w:r w:rsidRPr="00CF3B8C">
        <w:rPr>
          <w:rFonts w:cs="Times New Roman"/>
          <w:sz w:val="24"/>
          <w:szCs w:val="24"/>
        </w:rPr>
        <w:t>Абецэдарская</w:t>
      </w:r>
      <w:proofErr w:type="spellEnd"/>
      <w:r w:rsidRPr="00CF3B8C">
        <w:rPr>
          <w:rFonts w:cs="Times New Roman"/>
          <w:sz w:val="24"/>
          <w:szCs w:val="24"/>
        </w:rPr>
        <w:t>, П.</w:t>
      </w:r>
      <w:r w:rsidRPr="00CF3B8C">
        <w:rPr>
          <w:rFonts w:cs="Times New Roman"/>
          <w:sz w:val="24"/>
          <w:szCs w:val="24"/>
          <w:lang w:val="be-BY"/>
        </w:rPr>
        <w:t xml:space="preserve"> І. Брыгадзін, Л. А. Жылуновіч і інш.; Пад рэд. А. Г. Каханоўскага і інш. – Мн. “Экаперспектыва”, 1997. – 496 с.</w:t>
      </w:r>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lang w:val="be-BY"/>
        </w:rPr>
        <w:t xml:space="preserve">9. </w:t>
      </w:r>
      <w:proofErr w:type="spellStart"/>
      <w:r w:rsidRPr="00CF3B8C">
        <w:rPr>
          <w:rStyle w:val="a5"/>
          <w:rFonts w:cs="Times New Roman"/>
          <w:i w:val="0"/>
          <w:color w:val="333333"/>
          <w:sz w:val="24"/>
          <w:szCs w:val="24"/>
          <w:shd w:val="clear" w:color="auto" w:fill="FFFFFF"/>
        </w:rPr>
        <w:t>Долготович</w:t>
      </w:r>
      <w:proofErr w:type="spellEnd"/>
      <w:r w:rsidRPr="00CF3B8C">
        <w:rPr>
          <w:rStyle w:val="a5"/>
          <w:rFonts w:cs="Times New Roman"/>
          <w:i w:val="0"/>
          <w:color w:val="333333"/>
          <w:sz w:val="24"/>
          <w:szCs w:val="24"/>
          <w:shd w:val="clear" w:color="auto" w:fill="FFFFFF"/>
        </w:rPr>
        <w:t xml:space="preserve"> Б. Д.</w:t>
      </w:r>
      <w:r w:rsidRPr="00CF3B8C">
        <w:rPr>
          <w:rFonts w:cs="Times New Roman"/>
          <w:i/>
          <w:color w:val="333333"/>
          <w:sz w:val="24"/>
          <w:szCs w:val="24"/>
          <w:shd w:val="clear" w:color="auto" w:fill="FFFFFF"/>
        </w:rPr>
        <w:t> </w:t>
      </w:r>
      <w:r w:rsidRPr="00CF3B8C">
        <w:rPr>
          <w:rFonts w:cs="Times New Roman"/>
          <w:color w:val="333333"/>
          <w:sz w:val="24"/>
          <w:szCs w:val="24"/>
          <w:shd w:val="clear" w:color="auto" w:fill="FFFFFF"/>
        </w:rPr>
        <w:t xml:space="preserve">Беларусь в годы Великой Отечественной войны в вопросах и ответах / Б. Д. </w:t>
      </w:r>
      <w:proofErr w:type="spellStart"/>
      <w:r w:rsidRPr="00CF3B8C">
        <w:rPr>
          <w:rFonts w:cs="Times New Roman"/>
          <w:color w:val="333333"/>
          <w:sz w:val="24"/>
          <w:szCs w:val="24"/>
          <w:shd w:val="clear" w:color="auto" w:fill="FFFFFF"/>
        </w:rPr>
        <w:t>Долготович</w:t>
      </w:r>
      <w:proofErr w:type="spellEnd"/>
      <w:r w:rsidRPr="00CF3B8C">
        <w:rPr>
          <w:rFonts w:cs="Times New Roman"/>
          <w:color w:val="333333"/>
          <w:sz w:val="24"/>
          <w:szCs w:val="24"/>
          <w:shd w:val="clear" w:color="auto" w:fill="FFFFFF"/>
        </w:rPr>
        <w:t>. – Минск: Полымя, 1994. – 138 с.</w:t>
      </w:r>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lang w:val="be-BY"/>
        </w:rPr>
        <w:t xml:space="preserve">10. </w:t>
      </w:r>
      <w:r w:rsidRPr="00CF3B8C">
        <w:rPr>
          <w:rFonts w:cs="Times New Roman"/>
          <w:sz w:val="24"/>
          <w:szCs w:val="24"/>
        </w:rPr>
        <w:t xml:space="preserve">История. Справочное пособие. / С. В. Новиков. – М.: </w:t>
      </w:r>
      <w:proofErr w:type="spellStart"/>
      <w:r w:rsidRPr="00CF3B8C">
        <w:rPr>
          <w:rFonts w:cs="Times New Roman"/>
          <w:sz w:val="24"/>
          <w:szCs w:val="24"/>
        </w:rPr>
        <w:t>Филол</w:t>
      </w:r>
      <w:proofErr w:type="spellEnd"/>
      <w:r w:rsidRPr="00CF3B8C">
        <w:rPr>
          <w:rFonts w:cs="Times New Roman"/>
          <w:sz w:val="24"/>
          <w:szCs w:val="24"/>
        </w:rPr>
        <w:t>. об-во «Слово», ООО «Фирма «Издательство АСТ», центр гуманитарных наук при ф-те журналистики МГУ им. М. В. Ломоносова, 2009. – 736 с.</w:t>
      </w:r>
    </w:p>
    <w:p w:rsidR="00ED6657" w:rsidRPr="00CF3B8C" w:rsidRDefault="00ED6657" w:rsidP="00CF3B8C">
      <w:pPr>
        <w:spacing w:line="240" w:lineRule="auto"/>
        <w:jc w:val="both"/>
        <w:rPr>
          <w:rFonts w:cs="Times New Roman"/>
          <w:sz w:val="24"/>
          <w:szCs w:val="24"/>
        </w:rPr>
      </w:pPr>
      <w:r w:rsidRPr="00CF3B8C">
        <w:rPr>
          <w:rFonts w:cs="Times New Roman"/>
          <w:sz w:val="24"/>
          <w:szCs w:val="24"/>
        </w:rPr>
        <w:t xml:space="preserve">11. Кошелев В. С. Всемирная история, </w:t>
      </w:r>
      <w:r w:rsidRPr="00CF3B8C">
        <w:rPr>
          <w:rFonts w:cs="Times New Roman"/>
          <w:sz w:val="24"/>
          <w:szCs w:val="24"/>
          <w:lang w:val="en-US"/>
        </w:rPr>
        <w:t>XIX</w:t>
      </w:r>
      <w:r w:rsidRPr="00CF3B8C">
        <w:rPr>
          <w:rFonts w:cs="Times New Roman"/>
          <w:sz w:val="24"/>
          <w:szCs w:val="24"/>
        </w:rPr>
        <w:t xml:space="preserve"> – начало XX в.: учеб</w:t>
      </w:r>
      <w:proofErr w:type="gramStart"/>
      <w:r w:rsidRPr="00CF3B8C">
        <w:rPr>
          <w:rFonts w:cs="Times New Roman"/>
          <w:sz w:val="24"/>
          <w:szCs w:val="24"/>
        </w:rPr>
        <w:t>.</w:t>
      </w:r>
      <w:proofErr w:type="gramEnd"/>
      <w:r w:rsidRPr="00CF3B8C">
        <w:rPr>
          <w:rFonts w:cs="Times New Roman"/>
          <w:sz w:val="24"/>
          <w:szCs w:val="24"/>
        </w:rPr>
        <w:t xml:space="preserve"> </w:t>
      </w:r>
      <w:proofErr w:type="gramStart"/>
      <w:r w:rsidRPr="00CF3B8C">
        <w:rPr>
          <w:rFonts w:cs="Times New Roman"/>
          <w:sz w:val="24"/>
          <w:szCs w:val="24"/>
        </w:rPr>
        <w:t>п</w:t>
      </w:r>
      <w:proofErr w:type="gramEnd"/>
      <w:r w:rsidRPr="00CF3B8C">
        <w:rPr>
          <w:rFonts w:cs="Times New Roman"/>
          <w:sz w:val="24"/>
          <w:szCs w:val="24"/>
        </w:rPr>
        <w:t xml:space="preserve">особие для 11-го </w:t>
      </w:r>
      <w:proofErr w:type="spellStart"/>
      <w:r w:rsidRPr="00CF3B8C">
        <w:rPr>
          <w:rFonts w:cs="Times New Roman"/>
          <w:sz w:val="24"/>
          <w:szCs w:val="24"/>
        </w:rPr>
        <w:t>кл</w:t>
      </w:r>
      <w:proofErr w:type="spellEnd"/>
      <w:r w:rsidRPr="00CF3B8C">
        <w:rPr>
          <w:rFonts w:cs="Times New Roman"/>
          <w:sz w:val="24"/>
          <w:szCs w:val="24"/>
        </w:rPr>
        <w:t xml:space="preserve">. </w:t>
      </w:r>
      <w:proofErr w:type="spellStart"/>
      <w:r w:rsidRPr="00CF3B8C">
        <w:rPr>
          <w:rFonts w:cs="Times New Roman"/>
          <w:sz w:val="24"/>
          <w:szCs w:val="24"/>
        </w:rPr>
        <w:t>общеобразоват</w:t>
      </w:r>
      <w:proofErr w:type="spellEnd"/>
      <w:r w:rsidRPr="00CF3B8C">
        <w:rPr>
          <w:rFonts w:cs="Times New Roman"/>
          <w:sz w:val="24"/>
          <w:szCs w:val="24"/>
        </w:rPr>
        <w:t>. учреждений с рус. яз. обучения / В. С. Кошелев; Метод. обеспечение М. А. Красновой. – Минск: Изд. центр БГУ, 2009. – 239 с.: ил.</w:t>
      </w:r>
    </w:p>
    <w:p w:rsidR="00ED6657" w:rsidRPr="00CF3B8C" w:rsidRDefault="00ED6657" w:rsidP="00CF3B8C">
      <w:pPr>
        <w:spacing w:line="240" w:lineRule="auto"/>
        <w:jc w:val="both"/>
        <w:rPr>
          <w:rFonts w:cs="Times New Roman"/>
          <w:sz w:val="24"/>
          <w:szCs w:val="24"/>
        </w:rPr>
      </w:pPr>
      <w:r w:rsidRPr="00CF3B8C">
        <w:rPr>
          <w:rFonts w:cs="Times New Roman"/>
          <w:sz w:val="24"/>
          <w:szCs w:val="24"/>
        </w:rPr>
        <w:t>12. Наше Отечество. Часть II / Кулешов С. В., Волобуев О. В., Пивовар Е. И. и др. – М.: ТЕРРА, 2010. – 620 с.</w:t>
      </w:r>
    </w:p>
    <w:p w:rsidR="00ED6657" w:rsidRPr="00CF3B8C" w:rsidRDefault="00ED6657" w:rsidP="00CF3B8C">
      <w:pPr>
        <w:spacing w:line="240" w:lineRule="auto"/>
        <w:jc w:val="both"/>
        <w:rPr>
          <w:rFonts w:cs="Times New Roman"/>
          <w:sz w:val="24"/>
          <w:szCs w:val="24"/>
        </w:rPr>
      </w:pPr>
      <w:r w:rsidRPr="00CF3B8C">
        <w:rPr>
          <w:rFonts w:cs="Times New Roman"/>
          <w:sz w:val="24"/>
          <w:szCs w:val="24"/>
        </w:rPr>
        <w:t xml:space="preserve">13. Новик, Е. К. История Беларуси, 1917 – 1945 гг.: учеб пособие для 10-го </w:t>
      </w:r>
      <w:proofErr w:type="spellStart"/>
      <w:r w:rsidRPr="00CF3B8C">
        <w:rPr>
          <w:rFonts w:cs="Times New Roman"/>
          <w:sz w:val="24"/>
          <w:szCs w:val="24"/>
        </w:rPr>
        <w:t>кл</w:t>
      </w:r>
      <w:proofErr w:type="spellEnd"/>
      <w:r w:rsidRPr="00CF3B8C">
        <w:rPr>
          <w:rFonts w:cs="Times New Roman"/>
          <w:sz w:val="24"/>
          <w:szCs w:val="24"/>
        </w:rPr>
        <w:t>. учреждений общ</w:t>
      </w:r>
      <w:proofErr w:type="gramStart"/>
      <w:r w:rsidRPr="00CF3B8C">
        <w:rPr>
          <w:rFonts w:cs="Times New Roman"/>
          <w:sz w:val="24"/>
          <w:szCs w:val="24"/>
        </w:rPr>
        <w:t>.</w:t>
      </w:r>
      <w:proofErr w:type="gramEnd"/>
      <w:r w:rsidRPr="00CF3B8C">
        <w:rPr>
          <w:rFonts w:cs="Times New Roman"/>
          <w:sz w:val="24"/>
          <w:szCs w:val="24"/>
        </w:rPr>
        <w:t xml:space="preserve"> </w:t>
      </w:r>
      <w:proofErr w:type="gramStart"/>
      <w:r w:rsidRPr="00CF3B8C">
        <w:rPr>
          <w:rFonts w:cs="Times New Roman"/>
          <w:sz w:val="24"/>
          <w:szCs w:val="24"/>
        </w:rPr>
        <w:t>с</w:t>
      </w:r>
      <w:proofErr w:type="gramEnd"/>
      <w:r w:rsidRPr="00CF3B8C">
        <w:rPr>
          <w:rFonts w:cs="Times New Roman"/>
          <w:sz w:val="24"/>
          <w:szCs w:val="24"/>
        </w:rPr>
        <w:t xml:space="preserve">ред. образования с рус. яз. обучения / Е. К. Новик; автор метод. аппарата В. В. </w:t>
      </w:r>
      <w:proofErr w:type="spellStart"/>
      <w:r w:rsidRPr="00CF3B8C">
        <w:rPr>
          <w:rFonts w:cs="Times New Roman"/>
          <w:sz w:val="24"/>
          <w:szCs w:val="24"/>
        </w:rPr>
        <w:t>Гинчук</w:t>
      </w:r>
      <w:proofErr w:type="spellEnd"/>
      <w:r w:rsidRPr="00CF3B8C">
        <w:rPr>
          <w:rFonts w:cs="Times New Roman"/>
          <w:sz w:val="24"/>
          <w:szCs w:val="24"/>
        </w:rPr>
        <w:t>; пер. с белорус. яз. Н. Л. Стрехи. – Минск: Нар</w:t>
      </w:r>
      <w:proofErr w:type="gramStart"/>
      <w:r w:rsidRPr="00CF3B8C">
        <w:rPr>
          <w:rFonts w:cs="Times New Roman"/>
          <w:sz w:val="24"/>
          <w:szCs w:val="24"/>
        </w:rPr>
        <w:t>.</w:t>
      </w:r>
      <w:proofErr w:type="gramEnd"/>
      <w:r w:rsidRPr="00CF3B8C">
        <w:rPr>
          <w:rFonts w:cs="Times New Roman"/>
          <w:sz w:val="24"/>
          <w:szCs w:val="24"/>
        </w:rPr>
        <w:t xml:space="preserve"> </w:t>
      </w:r>
      <w:proofErr w:type="spellStart"/>
      <w:proofErr w:type="gramStart"/>
      <w:r w:rsidRPr="00CF3B8C">
        <w:rPr>
          <w:rFonts w:cs="Times New Roman"/>
          <w:sz w:val="24"/>
          <w:szCs w:val="24"/>
        </w:rPr>
        <w:t>а</w:t>
      </w:r>
      <w:proofErr w:type="gramEnd"/>
      <w:r w:rsidRPr="00CF3B8C">
        <w:rPr>
          <w:rFonts w:cs="Times New Roman"/>
          <w:sz w:val="24"/>
          <w:szCs w:val="24"/>
        </w:rPr>
        <w:t>света</w:t>
      </w:r>
      <w:proofErr w:type="spellEnd"/>
      <w:r w:rsidRPr="00CF3B8C">
        <w:rPr>
          <w:rFonts w:cs="Times New Roman"/>
          <w:sz w:val="24"/>
          <w:szCs w:val="24"/>
        </w:rPr>
        <w:t>; 2012. – 182 с.: ил.</w:t>
      </w:r>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rPr>
        <w:t xml:space="preserve">14. </w:t>
      </w:r>
      <w:proofErr w:type="spellStart"/>
      <w:r w:rsidRPr="00CF3B8C">
        <w:rPr>
          <w:rFonts w:cs="Times New Roman"/>
          <w:sz w:val="24"/>
          <w:szCs w:val="24"/>
        </w:rPr>
        <w:t>Памяць</w:t>
      </w:r>
      <w:proofErr w:type="spellEnd"/>
      <w:r w:rsidRPr="00CF3B8C">
        <w:rPr>
          <w:rFonts w:cs="Times New Roman"/>
          <w:sz w:val="24"/>
          <w:szCs w:val="24"/>
        </w:rPr>
        <w:t xml:space="preserve">: </w:t>
      </w:r>
      <w:proofErr w:type="spellStart"/>
      <w:r w:rsidRPr="00CF3B8C">
        <w:rPr>
          <w:rFonts w:cs="Times New Roman"/>
          <w:sz w:val="24"/>
          <w:szCs w:val="24"/>
        </w:rPr>
        <w:t>Ліда</w:t>
      </w:r>
      <w:proofErr w:type="spellEnd"/>
      <w:r w:rsidRPr="00CF3B8C">
        <w:rPr>
          <w:rFonts w:cs="Times New Roman"/>
          <w:sz w:val="24"/>
          <w:szCs w:val="24"/>
        </w:rPr>
        <w:t xml:space="preserve">, </w:t>
      </w:r>
      <w:proofErr w:type="spellStart"/>
      <w:r w:rsidRPr="00CF3B8C">
        <w:rPr>
          <w:rFonts w:cs="Times New Roman"/>
          <w:sz w:val="24"/>
          <w:szCs w:val="24"/>
        </w:rPr>
        <w:t>Лідскі</w:t>
      </w:r>
      <w:proofErr w:type="spellEnd"/>
      <w:r w:rsidRPr="00CF3B8C">
        <w:rPr>
          <w:rFonts w:cs="Times New Roman"/>
          <w:sz w:val="24"/>
          <w:szCs w:val="24"/>
        </w:rPr>
        <w:t xml:space="preserve"> р-н.</w:t>
      </w:r>
      <w:r w:rsidRPr="00CF3B8C">
        <w:rPr>
          <w:rFonts w:cs="Times New Roman"/>
          <w:sz w:val="24"/>
          <w:szCs w:val="24"/>
          <w:lang w:val="be-BY"/>
        </w:rPr>
        <w:t>: Гіст</w:t>
      </w:r>
      <w:proofErr w:type="gramStart"/>
      <w:r w:rsidRPr="00CF3B8C">
        <w:rPr>
          <w:rFonts w:cs="Times New Roman"/>
          <w:sz w:val="24"/>
          <w:szCs w:val="24"/>
          <w:lang w:val="be-BY"/>
        </w:rPr>
        <w:t>.-</w:t>
      </w:r>
      <w:proofErr w:type="gramEnd"/>
      <w:r w:rsidRPr="00CF3B8C">
        <w:rPr>
          <w:rFonts w:cs="Times New Roman"/>
          <w:sz w:val="24"/>
          <w:szCs w:val="24"/>
          <w:lang w:val="be-BY"/>
        </w:rPr>
        <w:t>дак. хронікі гарадоў і р-наў Беларусі / Рэдкал.: В. Г. Баранаў і інш.; Маст. Э. Э. Жакевіч. – Мн.: Беларусь, 2004. – 556 с.: іл.</w:t>
      </w:r>
    </w:p>
    <w:p w:rsidR="00ED6657" w:rsidRPr="00CF3B8C" w:rsidRDefault="00ED6657" w:rsidP="00CF3B8C">
      <w:pPr>
        <w:spacing w:line="240" w:lineRule="auto"/>
        <w:jc w:val="both"/>
        <w:rPr>
          <w:rFonts w:cs="Times New Roman"/>
          <w:sz w:val="24"/>
          <w:szCs w:val="24"/>
          <w:lang w:val="be-BY"/>
        </w:rPr>
      </w:pPr>
      <w:r w:rsidRPr="00CF3B8C">
        <w:rPr>
          <w:rFonts w:cs="Times New Roman"/>
          <w:sz w:val="24"/>
          <w:szCs w:val="24"/>
          <w:lang w:val="be-BY"/>
        </w:rPr>
        <w:t>15. Памяць Беларусі: Рэспубліканская кніга / Рэд. кал.: Г. П. Пашкоў ( гал. рэд. ) і інш.; Маст. У. П. Свентахоўскі. – Мн.: БелЭН, 2005. – 592 с.: іл.</w:t>
      </w:r>
    </w:p>
    <w:p w:rsidR="00ED6657" w:rsidRPr="00CF3B8C" w:rsidRDefault="00ED6657" w:rsidP="00CF3B8C">
      <w:pPr>
        <w:spacing w:line="240" w:lineRule="auto"/>
        <w:jc w:val="both"/>
        <w:rPr>
          <w:rFonts w:cs="Times New Roman"/>
          <w:sz w:val="24"/>
          <w:szCs w:val="24"/>
        </w:rPr>
      </w:pPr>
      <w:r w:rsidRPr="00CF3B8C">
        <w:rPr>
          <w:rFonts w:cs="Times New Roman"/>
          <w:sz w:val="24"/>
          <w:szCs w:val="24"/>
          <w:lang w:val="be-BY"/>
        </w:rPr>
        <w:t>16. Хрестоматия по истории Беларуси: в 2 ч. / сост. Я. И. Трещенок [и др.</w:t>
      </w:r>
      <w:r w:rsidRPr="00CF3B8C">
        <w:rPr>
          <w:rFonts w:cs="Times New Roman"/>
          <w:sz w:val="24"/>
          <w:szCs w:val="24"/>
        </w:rPr>
        <w:t>]; под науч. ред. Я. И. Трещенка, М. И. Старовойтова. – Ч. 2. – Кн. 1: 1917 – 1945 гг. – Минск, 2012. – 208 с.</w:t>
      </w:r>
    </w:p>
    <w:p w:rsidR="00ED6657" w:rsidRPr="00CF3B8C" w:rsidRDefault="00ED6657" w:rsidP="00CF3B8C">
      <w:pPr>
        <w:spacing w:line="240" w:lineRule="auto"/>
        <w:jc w:val="both"/>
        <w:rPr>
          <w:rFonts w:cs="Times New Roman"/>
          <w:b/>
          <w:sz w:val="24"/>
          <w:szCs w:val="24"/>
        </w:rPr>
      </w:pPr>
    </w:p>
    <w:p w:rsidR="00ED6657" w:rsidRPr="00CF3B8C" w:rsidRDefault="00ED6657" w:rsidP="00CF3B8C">
      <w:pPr>
        <w:spacing w:line="240" w:lineRule="auto"/>
        <w:jc w:val="both"/>
        <w:rPr>
          <w:rFonts w:cs="Times New Roman"/>
          <w:b/>
          <w:sz w:val="24"/>
          <w:szCs w:val="24"/>
        </w:rPr>
      </w:pPr>
    </w:p>
    <w:p w:rsidR="00C3526F" w:rsidRPr="00CF3B8C" w:rsidRDefault="00C3526F" w:rsidP="00CF3B8C">
      <w:pPr>
        <w:spacing w:line="240" w:lineRule="auto"/>
        <w:jc w:val="both"/>
        <w:rPr>
          <w:rFonts w:cs="Times New Roman"/>
          <w:b/>
          <w:sz w:val="24"/>
          <w:szCs w:val="24"/>
        </w:rPr>
      </w:pPr>
    </w:p>
    <w:p w:rsidR="00B542F4" w:rsidRPr="00CF3B8C" w:rsidRDefault="00CB1365" w:rsidP="00CF3B8C">
      <w:pPr>
        <w:spacing w:line="240" w:lineRule="auto"/>
        <w:jc w:val="both"/>
        <w:rPr>
          <w:rFonts w:cs="Times New Roman"/>
          <w:b/>
          <w:sz w:val="24"/>
          <w:szCs w:val="24"/>
        </w:rPr>
      </w:pPr>
      <w:r w:rsidRPr="00CF3B8C">
        <w:rPr>
          <w:rFonts w:cs="Times New Roman"/>
          <w:b/>
          <w:sz w:val="24"/>
          <w:szCs w:val="24"/>
        </w:rPr>
        <w:tab/>
      </w:r>
    </w:p>
    <w:p w:rsidR="00CF3B8C" w:rsidRPr="00CF3B8C" w:rsidRDefault="00CF3B8C" w:rsidP="00CF3B8C">
      <w:pPr>
        <w:spacing w:line="240" w:lineRule="auto"/>
        <w:jc w:val="both"/>
        <w:rPr>
          <w:rFonts w:cs="Times New Roman"/>
          <w:color w:val="444444"/>
          <w:sz w:val="24"/>
          <w:szCs w:val="24"/>
        </w:rPr>
      </w:pPr>
    </w:p>
    <w:p w:rsidR="00CF3B8C" w:rsidRPr="00CF3B8C" w:rsidRDefault="008305DE" w:rsidP="00CF3B8C">
      <w:pPr>
        <w:spacing w:line="240" w:lineRule="auto"/>
        <w:jc w:val="both"/>
        <w:rPr>
          <w:rFonts w:cs="Times New Roman"/>
          <w:sz w:val="24"/>
          <w:szCs w:val="24"/>
        </w:rPr>
      </w:pPr>
      <w:r w:rsidRPr="00CF3B8C">
        <w:rPr>
          <w:rFonts w:cs="Times New Roman"/>
          <w:sz w:val="24"/>
          <w:szCs w:val="24"/>
        </w:rPr>
        <w:tab/>
      </w:r>
    </w:p>
    <w:sectPr w:rsidR="00CF3B8C" w:rsidRPr="00CF3B8C" w:rsidSect="0041466C">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68" w:rsidRDefault="00057B68" w:rsidP="00CF3B8C">
      <w:pPr>
        <w:spacing w:line="240" w:lineRule="auto"/>
      </w:pPr>
      <w:r>
        <w:separator/>
      </w:r>
    </w:p>
  </w:endnote>
  <w:endnote w:type="continuationSeparator" w:id="0">
    <w:p w:rsidR="00057B68" w:rsidRDefault="00057B68" w:rsidP="00CF3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68" w:rsidRDefault="00057B68" w:rsidP="00CF3B8C">
      <w:pPr>
        <w:spacing w:line="240" w:lineRule="auto"/>
      </w:pPr>
      <w:r>
        <w:separator/>
      </w:r>
    </w:p>
  </w:footnote>
  <w:footnote w:type="continuationSeparator" w:id="0">
    <w:p w:rsidR="00057B68" w:rsidRDefault="00057B68" w:rsidP="00CF3B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42"/>
    <w:rsid w:val="00010B42"/>
    <w:rsid w:val="00032DEE"/>
    <w:rsid w:val="00057B68"/>
    <w:rsid w:val="000A22EF"/>
    <w:rsid w:val="000B18E0"/>
    <w:rsid w:val="00155577"/>
    <w:rsid w:val="00172F21"/>
    <w:rsid w:val="001B4E3B"/>
    <w:rsid w:val="00241E20"/>
    <w:rsid w:val="002B7A46"/>
    <w:rsid w:val="003151D4"/>
    <w:rsid w:val="003938C6"/>
    <w:rsid w:val="003A5892"/>
    <w:rsid w:val="003E2842"/>
    <w:rsid w:val="0041466C"/>
    <w:rsid w:val="0044524D"/>
    <w:rsid w:val="0049503D"/>
    <w:rsid w:val="004D21D6"/>
    <w:rsid w:val="00533656"/>
    <w:rsid w:val="005A736C"/>
    <w:rsid w:val="0064345B"/>
    <w:rsid w:val="00672ED1"/>
    <w:rsid w:val="006A3889"/>
    <w:rsid w:val="00751147"/>
    <w:rsid w:val="007C08D6"/>
    <w:rsid w:val="00815B4E"/>
    <w:rsid w:val="008305DE"/>
    <w:rsid w:val="008B5AEB"/>
    <w:rsid w:val="00931A65"/>
    <w:rsid w:val="00963CB6"/>
    <w:rsid w:val="00A13FD0"/>
    <w:rsid w:val="00A1606A"/>
    <w:rsid w:val="00A9038F"/>
    <w:rsid w:val="00AB3BBE"/>
    <w:rsid w:val="00AB5B51"/>
    <w:rsid w:val="00B542F4"/>
    <w:rsid w:val="00B74DD8"/>
    <w:rsid w:val="00BE39C5"/>
    <w:rsid w:val="00C3526F"/>
    <w:rsid w:val="00C61A78"/>
    <w:rsid w:val="00CB1365"/>
    <w:rsid w:val="00CF3B8C"/>
    <w:rsid w:val="00E64F9C"/>
    <w:rsid w:val="00E82236"/>
    <w:rsid w:val="00EC47C4"/>
    <w:rsid w:val="00ED2DF3"/>
    <w:rsid w:val="00ED6657"/>
    <w:rsid w:val="00F476E9"/>
    <w:rsid w:val="00F7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21D6"/>
    <w:rPr>
      <w:b/>
      <w:bCs/>
    </w:rPr>
  </w:style>
  <w:style w:type="character" w:styleId="a4">
    <w:name w:val="Hyperlink"/>
    <w:basedOn w:val="a0"/>
    <w:uiPriority w:val="99"/>
    <w:semiHidden/>
    <w:unhideWhenUsed/>
    <w:rsid w:val="0044524D"/>
    <w:rPr>
      <w:color w:val="0000FF"/>
      <w:u w:val="single"/>
    </w:rPr>
  </w:style>
  <w:style w:type="paragraph" w:customStyle="1" w:styleId="p1">
    <w:name w:val="p1"/>
    <w:basedOn w:val="a"/>
    <w:rsid w:val="00155577"/>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3A5892"/>
    <w:rPr>
      <w:i/>
      <w:iCs/>
    </w:rPr>
  </w:style>
  <w:style w:type="paragraph" w:styleId="a6">
    <w:name w:val="header"/>
    <w:basedOn w:val="a"/>
    <w:link w:val="a7"/>
    <w:uiPriority w:val="99"/>
    <w:unhideWhenUsed/>
    <w:rsid w:val="00CF3B8C"/>
    <w:pPr>
      <w:tabs>
        <w:tab w:val="center" w:pos="4677"/>
        <w:tab w:val="right" w:pos="9355"/>
      </w:tabs>
      <w:spacing w:line="240" w:lineRule="auto"/>
    </w:pPr>
  </w:style>
  <w:style w:type="character" w:customStyle="1" w:styleId="a7">
    <w:name w:val="Верхний колонтитул Знак"/>
    <w:basedOn w:val="a0"/>
    <w:link w:val="a6"/>
    <w:uiPriority w:val="99"/>
    <w:rsid w:val="00CF3B8C"/>
  </w:style>
  <w:style w:type="paragraph" w:styleId="a8">
    <w:name w:val="footer"/>
    <w:basedOn w:val="a"/>
    <w:link w:val="a9"/>
    <w:uiPriority w:val="99"/>
    <w:unhideWhenUsed/>
    <w:rsid w:val="00CF3B8C"/>
    <w:pPr>
      <w:tabs>
        <w:tab w:val="center" w:pos="4677"/>
        <w:tab w:val="right" w:pos="9355"/>
      </w:tabs>
      <w:spacing w:line="240" w:lineRule="auto"/>
    </w:pPr>
  </w:style>
  <w:style w:type="character" w:customStyle="1" w:styleId="a9">
    <w:name w:val="Нижний колонтитул Знак"/>
    <w:basedOn w:val="a0"/>
    <w:link w:val="a8"/>
    <w:uiPriority w:val="99"/>
    <w:rsid w:val="00CF3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21D6"/>
    <w:rPr>
      <w:b/>
      <w:bCs/>
    </w:rPr>
  </w:style>
  <w:style w:type="character" w:styleId="a4">
    <w:name w:val="Hyperlink"/>
    <w:basedOn w:val="a0"/>
    <w:uiPriority w:val="99"/>
    <w:semiHidden/>
    <w:unhideWhenUsed/>
    <w:rsid w:val="0044524D"/>
    <w:rPr>
      <w:color w:val="0000FF"/>
      <w:u w:val="single"/>
    </w:rPr>
  </w:style>
  <w:style w:type="paragraph" w:customStyle="1" w:styleId="p1">
    <w:name w:val="p1"/>
    <w:basedOn w:val="a"/>
    <w:rsid w:val="00155577"/>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3A5892"/>
    <w:rPr>
      <w:i/>
      <w:iCs/>
    </w:rPr>
  </w:style>
  <w:style w:type="paragraph" w:styleId="a6">
    <w:name w:val="header"/>
    <w:basedOn w:val="a"/>
    <w:link w:val="a7"/>
    <w:uiPriority w:val="99"/>
    <w:unhideWhenUsed/>
    <w:rsid w:val="00CF3B8C"/>
    <w:pPr>
      <w:tabs>
        <w:tab w:val="center" w:pos="4677"/>
        <w:tab w:val="right" w:pos="9355"/>
      </w:tabs>
      <w:spacing w:line="240" w:lineRule="auto"/>
    </w:pPr>
  </w:style>
  <w:style w:type="character" w:customStyle="1" w:styleId="a7">
    <w:name w:val="Верхний колонтитул Знак"/>
    <w:basedOn w:val="a0"/>
    <w:link w:val="a6"/>
    <w:uiPriority w:val="99"/>
    <w:rsid w:val="00CF3B8C"/>
  </w:style>
  <w:style w:type="paragraph" w:styleId="a8">
    <w:name w:val="footer"/>
    <w:basedOn w:val="a"/>
    <w:link w:val="a9"/>
    <w:uiPriority w:val="99"/>
    <w:unhideWhenUsed/>
    <w:rsid w:val="00CF3B8C"/>
    <w:pPr>
      <w:tabs>
        <w:tab w:val="center" w:pos="4677"/>
        <w:tab w:val="right" w:pos="9355"/>
      </w:tabs>
      <w:spacing w:line="240" w:lineRule="auto"/>
    </w:pPr>
  </w:style>
  <w:style w:type="character" w:customStyle="1" w:styleId="a9">
    <w:name w:val="Нижний колонтитул Знак"/>
    <w:basedOn w:val="a0"/>
    <w:link w:val="a8"/>
    <w:uiPriority w:val="99"/>
    <w:rsid w:val="00CF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05229">
      <w:bodyDiv w:val="1"/>
      <w:marLeft w:val="0"/>
      <w:marRight w:val="0"/>
      <w:marTop w:val="0"/>
      <w:marBottom w:val="0"/>
      <w:divBdr>
        <w:top w:val="none" w:sz="0" w:space="0" w:color="auto"/>
        <w:left w:val="none" w:sz="0" w:space="0" w:color="auto"/>
        <w:bottom w:val="none" w:sz="0" w:space="0" w:color="auto"/>
        <w:right w:val="none" w:sz="0" w:space="0" w:color="auto"/>
      </w:divBdr>
      <w:divsChild>
        <w:div w:id="1292596081">
          <w:marLeft w:val="0"/>
          <w:marRight w:val="0"/>
          <w:marTop w:val="30"/>
          <w:marBottom w:val="0"/>
          <w:divBdr>
            <w:top w:val="none" w:sz="0" w:space="0" w:color="auto"/>
            <w:left w:val="none" w:sz="0" w:space="0" w:color="auto"/>
            <w:bottom w:val="none" w:sz="0" w:space="0" w:color="auto"/>
            <w:right w:val="none" w:sz="0" w:space="0" w:color="auto"/>
          </w:divBdr>
        </w:div>
        <w:div w:id="1623342303">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0%BD%D1%81%D0%BA" TargetMode="External"/><Relationship Id="rId3" Type="http://schemas.openxmlformats.org/officeDocument/2006/relationships/settings" Target="settings.xml"/><Relationship Id="rId7" Type="http://schemas.openxmlformats.org/officeDocument/2006/relationships/hyperlink" Target="https://ru.wikipedia.org/wiki/%D0%93%D1%80%D1%83%D0%BF%D0%BF%D0%B0_%D0%B0%D1%80%D0%BC%D0%B8%D0%B9_%C2%AB%D0%A6%D0%B5%D0%BD%D1%82%D1%80%C2%B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12</cp:revision>
  <dcterms:created xsi:type="dcterms:W3CDTF">2019-04-13T16:29:00Z</dcterms:created>
  <dcterms:modified xsi:type="dcterms:W3CDTF">2019-04-14T16:21:00Z</dcterms:modified>
</cp:coreProperties>
</file>