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FBC" w:rsidRDefault="00130FBC" w:rsidP="00130F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5F497A" w:themeColor="accent4" w:themeShade="BF"/>
          <w:sz w:val="36"/>
          <w:szCs w:val="36"/>
        </w:rPr>
      </w:pPr>
      <w:r w:rsidRPr="00130FBC">
        <w:rPr>
          <w:b/>
          <w:bCs/>
          <w:i/>
          <w:color w:val="5F497A" w:themeColor="accent4" w:themeShade="BF"/>
          <w:sz w:val="36"/>
          <w:szCs w:val="36"/>
        </w:rPr>
        <w:t xml:space="preserve">Рекомендации родителям ребенка </w:t>
      </w:r>
      <w:proofErr w:type="gramStart"/>
      <w:r w:rsidRPr="00130FBC">
        <w:rPr>
          <w:b/>
          <w:bCs/>
          <w:i/>
          <w:color w:val="5F497A" w:themeColor="accent4" w:themeShade="BF"/>
          <w:sz w:val="36"/>
          <w:szCs w:val="36"/>
        </w:rPr>
        <w:t>с</w:t>
      </w:r>
      <w:proofErr w:type="gramEnd"/>
      <w:r w:rsidRPr="00130FBC">
        <w:rPr>
          <w:b/>
          <w:bCs/>
          <w:i/>
          <w:color w:val="5F497A" w:themeColor="accent4" w:themeShade="BF"/>
          <w:sz w:val="36"/>
          <w:szCs w:val="36"/>
        </w:rPr>
        <w:t xml:space="preserve"> </w:t>
      </w:r>
    </w:p>
    <w:p w:rsidR="00130FBC" w:rsidRDefault="00130FBC" w:rsidP="00130F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5F497A" w:themeColor="accent4" w:themeShade="BF"/>
          <w:sz w:val="36"/>
          <w:szCs w:val="36"/>
        </w:rPr>
      </w:pPr>
      <w:r w:rsidRPr="00130FBC">
        <w:rPr>
          <w:b/>
          <w:bCs/>
          <w:i/>
          <w:color w:val="5F497A" w:themeColor="accent4" w:themeShade="BF"/>
          <w:sz w:val="36"/>
          <w:szCs w:val="36"/>
        </w:rPr>
        <w:t>особенностями психофизического развития</w:t>
      </w:r>
    </w:p>
    <w:p w:rsidR="00130FBC" w:rsidRPr="00130FBC" w:rsidRDefault="00130FBC" w:rsidP="00130FB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5F497A" w:themeColor="accent4" w:themeShade="BF"/>
          <w:sz w:val="36"/>
          <w:szCs w:val="36"/>
        </w:rPr>
      </w:pPr>
    </w:p>
    <w:p w:rsidR="00130FBC" w:rsidRDefault="00130FBC" w:rsidP="00130FBC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5F497A" w:themeColor="accent4" w:themeShade="BF"/>
          <w:sz w:val="32"/>
          <w:szCs w:val="32"/>
        </w:rPr>
      </w:pPr>
      <w:r w:rsidRPr="00130FBC">
        <w:rPr>
          <w:i/>
          <w:iCs/>
          <w:color w:val="5F497A" w:themeColor="accent4" w:themeShade="BF"/>
          <w:sz w:val="32"/>
          <w:szCs w:val="32"/>
        </w:rPr>
        <w:t xml:space="preserve"> </w:t>
      </w:r>
      <w:r w:rsidRPr="00130FBC">
        <w:rPr>
          <w:i/>
          <w:iCs/>
          <w:color w:val="5F497A" w:themeColor="accent4" w:themeShade="BF"/>
          <w:sz w:val="32"/>
          <w:szCs w:val="32"/>
        </w:rPr>
        <w:t>«Разные возможности – равные дети»</w:t>
      </w:r>
    </w:p>
    <w:p w:rsidR="00130FBC" w:rsidRPr="00130FBC" w:rsidRDefault="00130FBC" w:rsidP="00130FBC">
      <w:pPr>
        <w:pStyle w:val="a3"/>
        <w:shd w:val="clear" w:color="auto" w:fill="FFFFFF"/>
        <w:spacing w:before="0" w:beforeAutospacing="0" w:after="0" w:afterAutospacing="0"/>
        <w:jc w:val="right"/>
        <w:rPr>
          <w:color w:val="5F497A" w:themeColor="accent4" w:themeShade="BF"/>
          <w:sz w:val="32"/>
          <w:szCs w:val="32"/>
        </w:rPr>
      </w:pPr>
    </w:p>
    <w:p w:rsidR="00130FBC" w:rsidRPr="00130FBC" w:rsidRDefault="00130FBC" w:rsidP="00130FB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5F497A" w:themeColor="accent4" w:themeShade="BF"/>
          <w:sz w:val="32"/>
          <w:szCs w:val="32"/>
        </w:rPr>
      </w:pPr>
      <w:r w:rsidRPr="00130FBC">
        <w:rPr>
          <w:i/>
          <w:color w:val="5F497A" w:themeColor="accent4" w:themeShade="BF"/>
          <w:sz w:val="32"/>
          <w:szCs w:val="32"/>
        </w:rPr>
        <w:t>         Пожалуйста, помните, что:</w:t>
      </w:r>
    </w:p>
    <w:p w:rsidR="00130FBC" w:rsidRPr="00130FBC" w:rsidRDefault="00130FBC" w:rsidP="00130F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«Особые» </w:t>
      </w:r>
      <w:r w:rsidRPr="00130FBC">
        <w:rPr>
          <w:color w:val="000000"/>
          <w:sz w:val="28"/>
          <w:szCs w:val="28"/>
        </w:rPr>
        <w:t>дети не хуже и не лучше остальных. Просто у них другие возможности. Для ребенка с особенностями развития его состояние естественно. Он не жил с другим слухом/зрением/руками/ногами/телом/головой. Так что чья-либо жалость для него не понятна и не полезна.</w:t>
      </w:r>
    </w:p>
    <w:p w:rsidR="00130FBC" w:rsidRPr="00130FBC" w:rsidRDefault="00130FBC" w:rsidP="00130F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0FBC">
        <w:rPr>
          <w:color w:val="000000"/>
          <w:sz w:val="28"/>
          <w:szCs w:val="28"/>
        </w:rPr>
        <w:t>Прежде всего, обращайте внимание на то, что у ребенка сохранно,  что он может. Именно это - основа и основной его ресурс для развития и адаптации к жизни.</w:t>
      </w:r>
    </w:p>
    <w:p w:rsidR="00130FBC" w:rsidRPr="00130FBC" w:rsidRDefault="00130FBC" w:rsidP="00130F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0FBC">
        <w:rPr>
          <w:color w:val="000000"/>
          <w:sz w:val="28"/>
          <w:szCs w:val="28"/>
        </w:rPr>
        <w:t>Старайтесь предоставлять ребенку с особенностями возможность пробовать сделать все самому. Если он просит помочь, постарайтесь действовать вместе с ним - но не вместо него!</w:t>
      </w:r>
    </w:p>
    <w:p w:rsidR="00130FBC" w:rsidRPr="00130FBC" w:rsidRDefault="00130FBC" w:rsidP="00130F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«Особые»</w:t>
      </w:r>
      <w:r w:rsidRPr="00130FBC">
        <w:rPr>
          <w:color w:val="000000"/>
          <w:sz w:val="28"/>
          <w:szCs w:val="28"/>
        </w:rPr>
        <w:t xml:space="preserve"> дети дают окружающим шанс проявить лучшие чувства и качества: доброту, сочувствие, щедрость, любовь... Не упускайте эти возможности, - не прячьте их/не прячьтесь от них!</w:t>
      </w:r>
    </w:p>
    <w:p w:rsidR="00130FBC" w:rsidRPr="00130FBC" w:rsidRDefault="00130FBC" w:rsidP="00130F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0FBC">
        <w:rPr>
          <w:color w:val="000000"/>
          <w:sz w:val="28"/>
          <w:szCs w:val="28"/>
        </w:rPr>
        <w:t>У всех людей одни и те же закономерности развития. Перед вами, прежде всего, ребенок. А детям можно и нужно улыбаться, смеяться и играть. Особенн</w:t>
      </w:r>
      <w:r>
        <w:rPr>
          <w:color w:val="000000"/>
          <w:sz w:val="28"/>
          <w:szCs w:val="28"/>
        </w:rPr>
        <w:t>ости физиологии или психологии «необычного»</w:t>
      </w:r>
      <w:r w:rsidRPr="00130FBC">
        <w:rPr>
          <w:color w:val="000000"/>
          <w:sz w:val="28"/>
          <w:szCs w:val="28"/>
        </w:rPr>
        <w:t xml:space="preserve"> ребенка помогут вам проявить фантазию и придумать, как это осуществить.</w:t>
      </w:r>
    </w:p>
    <w:p w:rsidR="00130FBC" w:rsidRDefault="00130FBC" w:rsidP="00130F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i/>
          <w:color w:val="5F497A" w:themeColor="accent4" w:themeShade="BF"/>
          <w:sz w:val="32"/>
          <w:szCs w:val="32"/>
        </w:rPr>
      </w:pPr>
      <w:r>
        <w:rPr>
          <w:color w:val="000000"/>
          <w:sz w:val="28"/>
          <w:szCs w:val="28"/>
        </w:rPr>
        <w:t>Все люди разные. Одним «медведь на ухо наступил», у других «</w:t>
      </w:r>
      <w:r w:rsidRPr="00130FBC">
        <w:rPr>
          <w:color w:val="000000"/>
          <w:sz w:val="28"/>
          <w:szCs w:val="28"/>
        </w:rPr>
        <w:t>память дырявая</w:t>
      </w:r>
      <w:r>
        <w:rPr>
          <w:color w:val="000000"/>
          <w:sz w:val="28"/>
          <w:szCs w:val="28"/>
        </w:rPr>
        <w:t>»</w:t>
      </w:r>
      <w:r w:rsidRPr="00130FBC">
        <w:rPr>
          <w:color w:val="000000"/>
          <w:sz w:val="28"/>
          <w:szCs w:val="28"/>
        </w:rPr>
        <w:t xml:space="preserve">, у третьих - нестандартный набор пальцев, четвертые  ходят только с палочкой... - и при этом </w:t>
      </w:r>
      <w:r w:rsidRPr="00130FBC">
        <w:rPr>
          <w:i/>
          <w:color w:val="5F497A" w:themeColor="accent4" w:themeShade="BF"/>
          <w:sz w:val="32"/>
          <w:szCs w:val="32"/>
        </w:rPr>
        <w:t>ВСЕ ОНИ МОГУТ БЫТЬ СЧАСТЛИВЫ.</w:t>
      </w:r>
    </w:p>
    <w:p w:rsidR="00130FBC" w:rsidRPr="00130FBC" w:rsidRDefault="00130FBC" w:rsidP="00130FB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5F497A" w:themeColor="accent4" w:themeShade="BF"/>
          <w:sz w:val="32"/>
          <w:szCs w:val="32"/>
        </w:rPr>
      </w:pPr>
    </w:p>
    <w:p w:rsidR="00130FBC" w:rsidRDefault="00130FBC" w:rsidP="00130F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5F497A" w:themeColor="accent4" w:themeShade="BF"/>
          <w:sz w:val="36"/>
          <w:szCs w:val="36"/>
        </w:rPr>
      </w:pPr>
      <w:r>
        <w:rPr>
          <w:b/>
          <w:bCs/>
          <w:i/>
          <w:color w:val="5F497A" w:themeColor="accent4" w:themeShade="BF"/>
          <w:sz w:val="36"/>
          <w:szCs w:val="36"/>
        </w:rPr>
        <w:t xml:space="preserve">                                      </w:t>
      </w:r>
      <w:r w:rsidRPr="00130FBC">
        <w:rPr>
          <w:b/>
          <w:bCs/>
          <w:i/>
          <w:color w:val="5F497A" w:themeColor="accent4" w:themeShade="BF"/>
          <w:sz w:val="36"/>
          <w:szCs w:val="36"/>
        </w:rPr>
        <w:t>Правила для родителей,</w:t>
      </w:r>
    </w:p>
    <w:p w:rsidR="00130FBC" w:rsidRDefault="00130FBC" w:rsidP="00130F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5F497A" w:themeColor="accent4" w:themeShade="BF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2B2233" wp14:editId="40CBEC99">
            <wp:simplePos x="0" y="0"/>
            <wp:positionH relativeFrom="column">
              <wp:posOffset>-712470</wp:posOffset>
            </wp:positionH>
            <wp:positionV relativeFrom="paragraph">
              <wp:posOffset>33655</wp:posOffset>
            </wp:positionV>
            <wp:extent cx="2980690" cy="2066290"/>
            <wp:effectExtent l="0" t="0" r="0" b="0"/>
            <wp:wrapTight wrapText="bothSides">
              <wp:wrapPolygon edited="0">
                <wp:start x="0" y="0"/>
                <wp:lineTo x="0" y="21308"/>
                <wp:lineTo x="21398" y="21308"/>
                <wp:lineTo x="21398" y="0"/>
                <wp:lineTo x="0" y="0"/>
              </wp:wrapPolygon>
            </wp:wrapTight>
            <wp:docPr id="1" name="Рисунок 1" descr="Поддержка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держка родител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0FBC">
        <w:rPr>
          <w:b/>
          <w:bCs/>
          <w:i/>
          <w:color w:val="5F497A" w:themeColor="accent4" w:themeShade="BF"/>
          <w:sz w:val="36"/>
          <w:szCs w:val="36"/>
        </w:rPr>
        <w:t>воспитывающих детей с особыми потребностями:</w:t>
      </w:r>
    </w:p>
    <w:p w:rsidR="00130FBC" w:rsidRPr="00130FBC" w:rsidRDefault="00130FBC" w:rsidP="00130FB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5F497A" w:themeColor="accent4" w:themeShade="BF"/>
          <w:sz w:val="36"/>
          <w:szCs w:val="36"/>
        </w:rPr>
      </w:pPr>
      <w:bookmarkStart w:id="0" w:name="_GoBack"/>
      <w:bookmarkEnd w:id="0"/>
    </w:p>
    <w:p w:rsidR="00130FBC" w:rsidRPr="00130FBC" w:rsidRDefault="00130FBC" w:rsidP="00130F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0FBC">
        <w:rPr>
          <w:color w:val="000000"/>
          <w:sz w:val="28"/>
          <w:szCs w:val="28"/>
        </w:rPr>
        <w:t>Преодолевайте страх и отчаяние</w:t>
      </w:r>
    </w:p>
    <w:p w:rsidR="00130FBC" w:rsidRPr="00130FBC" w:rsidRDefault="00130FBC" w:rsidP="00130F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0FBC">
        <w:rPr>
          <w:color w:val="000000"/>
          <w:sz w:val="28"/>
          <w:szCs w:val="28"/>
        </w:rPr>
        <w:t>Не теряйте время на поиски виновного – его просто не бывает!</w:t>
      </w:r>
    </w:p>
    <w:p w:rsidR="00130FBC" w:rsidRPr="00130FBC" w:rsidRDefault="00130FBC" w:rsidP="00130F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0FBC">
        <w:rPr>
          <w:color w:val="000000"/>
          <w:sz w:val="28"/>
          <w:szCs w:val="28"/>
        </w:rPr>
        <w:t>Определите, какая помощь необходима вашему ребенку, и начинайте, обращайтесь к специалистам.</w:t>
      </w:r>
    </w:p>
    <w:p w:rsidR="00130FBC" w:rsidRPr="00130FBC" w:rsidRDefault="00130FBC" w:rsidP="00130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F2B" w:rsidRPr="00130FBC" w:rsidRDefault="00CC7F2B">
      <w:pPr>
        <w:rPr>
          <w:sz w:val="28"/>
          <w:szCs w:val="28"/>
        </w:rPr>
      </w:pPr>
    </w:p>
    <w:sectPr w:rsidR="00CC7F2B" w:rsidRPr="00130FBC" w:rsidSect="00130F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pt;height:11.2pt" o:bullet="t">
        <v:imagedata r:id="rId1" o:title="msoEBD7"/>
      </v:shape>
    </w:pict>
  </w:numPicBullet>
  <w:abstractNum w:abstractNumId="0">
    <w:nsid w:val="03BF56AB"/>
    <w:multiLevelType w:val="hybridMultilevel"/>
    <w:tmpl w:val="2F4E2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F21C7"/>
    <w:multiLevelType w:val="hybridMultilevel"/>
    <w:tmpl w:val="5BFC327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BC"/>
    <w:rsid w:val="00130FBC"/>
    <w:rsid w:val="00CC7F2B"/>
    <w:rsid w:val="00E2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UspehMedia</dc:creator>
  <cp:lastModifiedBy>UspehMedia</cp:lastModifiedBy>
  <cp:revision>1</cp:revision>
  <dcterms:created xsi:type="dcterms:W3CDTF">2022-01-23T08:25:00Z</dcterms:created>
  <dcterms:modified xsi:type="dcterms:W3CDTF">2022-01-23T08:39:00Z</dcterms:modified>
</cp:coreProperties>
</file>