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33" w:rsidRPr="00D74667" w:rsidRDefault="00CE2B33" w:rsidP="00CE2B33">
      <w:pPr>
        <w:pStyle w:val="a3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D74667">
        <w:rPr>
          <w:rFonts w:eastAsia="Times New Roman"/>
          <w:b/>
          <w:color w:val="auto"/>
          <w:sz w:val="28"/>
          <w:szCs w:val="28"/>
          <w:lang w:eastAsia="ru-RU"/>
        </w:rPr>
        <w:t>Тема 1. Значение школьной отметки в жизни ребенка</w:t>
      </w:r>
    </w:p>
    <w:p w:rsidR="00CE2B33" w:rsidRPr="00D74667" w:rsidRDefault="000C35FB" w:rsidP="00CE2B33">
      <w:pPr>
        <w:pStyle w:val="a3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(С</w:t>
      </w:r>
      <w:bookmarkStart w:id="0" w:name="_GoBack"/>
      <w:bookmarkEnd w:id="0"/>
      <w:r w:rsidR="00D74667" w:rsidRPr="00D74667">
        <w:rPr>
          <w:rFonts w:eastAsia="Times New Roman"/>
          <w:b/>
          <w:color w:val="auto"/>
          <w:sz w:val="28"/>
          <w:szCs w:val="28"/>
          <w:lang w:eastAsia="ru-RU"/>
        </w:rPr>
        <w:t>ентябрь 2021</w:t>
      </w:r>
      <w:r w:rsidR="00CE2B33" w:rsidRPr="00D74667">
        <w:rPr>
          <w:rFonts w:eastAsia="Times New Roman"/>
          <w:b/>
          <w:color w:val="auto"/>
          <w:sz w:val="28"/>
          <w:szCs w:val="28"/>
          <w:lang w:eastAsia="ru-RU"/>
        </w:rPr>
        <w:t>г.)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rStyle w:val="c2"/>
          <w:rFonts w:eastAsiaTheme="majorEastAsia"/>
          <w:color w:val="000000"/>
          <w:sz w:val="28"/>
          <w:szCs w:val="28"/>
        </w:rPr>
        <w:t>Школьная отметка как мощный мотивационный фактор влияет не только на познавательную деятельность, стимулируя или затормаживая ее. Отметка глубоко затрагивает все сферы жизни ребенка. Она превращается в характеристику личности ребенка, влияет на его самооценку, во многом определяет систему его социальных отношений в семье и школе. Для окружающих ребенка людей - родителей, родственников, учителей, одноклассников - очень существенно, «отличник» ребенок или «троечник», при этом престиж первого не сопоставим со спокойным безразличием ко второму.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«С первых дней школьной жизни на тернистом пути учения перед ребенком появляется идол – отметка. Для одного ребенка он добрый, снисходительный, для другого – жесткий, безжалостный, неумолимый. Почему это так, почему он одному покровительствует, а другого тиранит – детям непонятно. Ведь не может семилетний ребенок понять зависимость оценки от своего труда, от личных усилий – для него это пока непостижимо. Он старается удовлетворить или  - на худой конец – обмануть идола и постепенно привыкает учиться не для личной радости, а для отметки», - писал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В.А.Сухомлинский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В практике нередки такие случаи, когда ребенок прибегает к различным уловкам и ухищрениям для того, чтобы скрыть нежелательную отметку от родителей. Также отметим и другие последствия отметки на положение ребенка в семье: так, увидев, что отметка приобретает особую значимость для родителей, школьник может диктовать свои условия, который должны быть удовлетворены как плата за хорошие отметки.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   Таким образом, отметка, призвана сугубо условно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выражать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уровень знаний, умений и навыков учащихся, в действительности превращается в характеристику его личности в целом, влияя на все сферы его жизни и регулируя его отношения и общения.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Отметка не отражает меру усилий ученика в учебной работе. Известно, что одному школьнику даже “тройка” достается с большим трудом, а другому и “пятерка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 xml:space="preserve">” -- 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без особых усилий. Из отметки эти различия не видны. Кроме того, та или иная отметка не показывает те умения, которые оценены учителем.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же такое оценка и отметка?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словесное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«Мнение о ценности, уровне или значении кого-нибудь, чего-нибудь».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цифровое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«знак, обозначающий в учебной системе оценку знаний учащихся».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понять, что учится для себя, а не для родителей. Необходимо сформировать у ребенка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к обучению. Некоторые родители "выколачивают” отметки из своих детей,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заставляя их трудиться по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 часов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"10” вдруг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"8” вызывает слезы! Или когда ребенок надувает губы, если тетрадь его не лежит первой! За этими поступками скрываются черты эгоизма.   Правда, пока еще едва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пугайтесь”3” и, самое главное, не учите ребенка лгать!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относиться к отметкам ребенка»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Никогда не выражайте вслух сомнения по поводу объективности выставленной оценки. Есть сомнения – идите в школу и попытайтесь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разобраться в ситуации. Не обвиняйте беспричинно других взрослых и детей в проблемах собственного ребенка.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ребёнку возможность «блеснуть» своими достижениями, пусть даже самыми малыми.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разговоров на тему, что все в вашей семье были отличниками, и единственная приемлемая отметка – это пятёрка.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ребёнку, что вы рады даже «небольшим», с вашей точки зрения, его успехам.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Обязательно посещайте все занятия и собрания для родителей.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Ежедневно интересуйтесь учебными успехами ребенка, спрашивая, что он узнал нового, чему научился, а не только, что получил.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Помните, что мы ребёнка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безусловно, а не за отметки, которые он принёс (нас дома ведь ждут не только в день зарплаты...)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оптимистичных родителей - оптимистичные дети, а оптимизм - защита от тревожности!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самоконтроля у детей</w:t>
      </w:r>
    </w:p>
    <w:p w:rsidR="00CE2B33" w:rsidRPr="00CE2B33" w:rsidRDefault="00CE2B33" w:rsidP="00CE2B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Общение с ребенком.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CE2B33" w:rsidRPr="00CE2B33" w:rsidRDefault="00CE2B33" w:rsidP="00CE2B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ребенка ответственность следует, начиная с незначительных обязанностей.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Затем, можно дать другую обязанность – более сложную. При этом не забывайте хвалить ребенка за успешное выполнение поручения. Пусть ребенок самостоятельно принимает мелкие решения. Чаще советуйтесь с ним.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ребенка в семейные дела.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Обязательно интересуйтесь, как дела в школе: «что было хорошего?» «что было плохого?». Так ребенок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выделять хорошие моменты школьной жизни и не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время следует сокращать.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Конфликты. С учителями, с учениками: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кто виноват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самостоятельно. Советуйте, но не навязывайте, как поступить.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родителями: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понять, что Вы очень расстроены его поведением. Спросите ребенка, как он думает исправить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Или, если вина ребенка в этом лишь отчасти,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что теперь делать вам двоим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помириться.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правила.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взаимодействия в семье между взрослыми, между взрослыми и детьми нужны правила. Такие правила определяют,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CE2B33" w:rsidRPr="00CE2B33" w:rsidRDefault="00CE2B33">
      <w:pPr>
        <w:rPr>
          <w:rFonts w:ascii="Times New Roman" w:hAnsi="Times New Roman" w:cs="Times New Roman"/>
          <w:sz w:val="28"/>
          <w:szCs w:val="28"/>
        </w:rPr>
      </w:pPr>
    </w:p>
    <w:sectPr w:rsidR="00CE2B33" w:rsidRPr="00CE2B33" w:rsidSect="00CE2B33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D97"/>
    <w:multiLevelType w:val="multilevel"/>
    <w:tmpl w:val="0C32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14A63"/>
    <w:multiLevelType w:val="multilevel"/>
    <w:tmpl w:val="1A50C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83E6C"/>
    <w:multiLevelType w:val="multilevel"/>
    <w:tmpl w:val="CB565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97B77"/>
    <w:multiLevelType w:val="multilevel"/>
    <w:tmpl w:val="96860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434E0"/>
    <w:multiLevelType w:val="multilevel"/>
    <w:tmpl w:val="6A20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46664"/>
    <w:multiLevelType w:val="multilevel"/>
    <w:tmpl w:val="9A124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33"/>
    <w:rsid w:val="000C35FB"/>
    <w:rsid w:val="00445506"/>
    <w:rsid w:val="00701A54"/>
    <w:rsid w:val="00CE2B33"/>
    <w:rsid w:val="00D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3</cp:revision>
  <dcterms:created xsi:type="dcterms:W3CDTF">2021-01-19T09:41:00Z</dcterms:created>
  <dcterms:modified xsi:type="dcterms:W3CDTF">2022-02-09T09:08:00Z</dcterms:modified>
</cp:coreProperties>
</file>