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99F" w:rsidRPr="00CC3C14" w:rsidRDefault="00CA599F" w:rsidP="0005390B">
      <w:pPr>
        <w:widowControl w:val="0"/>
        <w:autoSpaceDE w:val="0"/>
        <w:autoSpaceDN w:val="0"/>
        <w:spacing w:before="72"/>
        <w:ind w:right="385" w:firstLine="709"/>
        <w:jc w:val="center"/>
        <w:rPr>
          <w:rFonts w:ascii="Times New Roman" w:hAnsi="Times New Roman"/>
          <w:b/>
          <w:bCs/>
          <w:spacing w:val="0"/>
          <w:sz w:val="29"/>
          <w:szCs w:val="29"/>
        </w:rPr>
      </w:pP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Рекомендации</w:t>
      </w:r>
      <w:r w:rsidRPr="00CC3C14">
        <w:rPr>
          <w:rFonts w:ascii="Times New Roman" w:hAnsi="Times New Roman"/>
          <w:b/>
          <w:bCs/>
          <w:spacing w:val="-7"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b/>
          <w:bCs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проведению</w:t>
      </w:r>
      <w:r w:rsidRPr="00CC3C14">
        <w:rPr>
          <w:rFonts w:ascii="Times New Roman" w:hAnsi="Times New Roman"/>
          <w:b/>
          <w:bCs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республиканской</w:t>
      </w:r>
      <w:r w:rsidRPr="00CC3C14">
        <w:rPr>
          <w:rFonts w:ascii="Times New Roman" w:hAnsi="Times New Roman"/>
          <w:b/>
          <w:bCs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декады</w:t>
      </w:r>
    </w:p>
    <w:p w:rsidR="00CA599F" w:rsidRPr="00CC3C14" w:rsidRDefault="00CA599F" w:rsidP="0005390B">
      <w:pPr>
        <w:widowControl w:val="0"/>
        <w:autoSpaceDE w:val="0"/>
        <w:autoSpaceDN w:val="0"/>
        <w:ind w:right="385" w:firstLine="709"/>
        <w:jc w:val="center"/>
        <w:rPr>
          <w:rFonts w:ascii="Times New Roman" w:hAnsi="Times New Roman"/>
          <w:b/>
          <w:bCs/>
          <w:spacing w:val="0"/>
          <w:sz w:val="29"/>
          <w:szCs w:val="29"/>
        </w:rPr>
      </w:pP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общественно-патриотических</w:t>
      </w:r>
      <w:r w:rsidRPr="00CC3C14">
        <w:rPr>
          <w:rFonts w:ascii="Times New Roman" w:hAnsi="Times New Roman"/>
          <w:b/>
          <w:bCs/>
          <w:spacing w:val="-6"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дел</w:t>
      </w:r>
      <w:r w:rsidRPr="00CC3C14">
        <w:rPr>
          <w:rFonts w:ascii="Times New Roman" w:hAnsi="Times New Roman"/>
          <w:b/>
          <w:bCs/>
          <w:spacing w:val="-6"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«Чернобыль.</w:t>
      </w:r>
      <w:r w:rsidRPr="00CC3C14">
        <w:rPr>
          <w:rFonts w:ascii="Times New Roman" w:hAnsi="Times New Roman"/>
          <w:b/>
          <w:bCs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Сохраняя</w:t>
      </w:r>
      <w:r w:rsidRPr="00CC3C14">
        <w:rPr>
          <w:rFonts w:ascii="Times New Roman" w:hAnsi="Times New Roman"/>
          <w:b/>
          <w:bCs/>
          <w:spacing w:val="-7"/>
          <w:sz w:val="29"/>
          <w:szCs w:val="29"/>
        </w:rPr>
        <w:t xml:space="preserve"> </w:t>
      </w:r>
      <w:r w:rsidRPr="00CC3C14">
        <w:rPr>
          <w:rFonts w:ascii="Times New Roman" w:hAnsi="Times New Roman"/>
          <w:b/>
          <w:bCs/>
          <w:spacing w:val="0"/>
          <w:sz w:val="29"/>
          <w:szCs w:val="29"/>
        </w:rPr>
        <w:t>память»</w:t>
      </w:r>
    </w:p>
    <w:p w:rsidR="00CA599F" w:rsidRPr="00CC3C14" w:rsidRDefault="00CA599F" w:rsidP="0005390B">
      <w:pPr>
        <w:widowControl w:val="0"/>
        <w:autoSpaceDE w:val="0"/>
        <w:autoSpaceDN w:val="0"/>
        <w:spacing w:before="5"/>
        <w:ind w:firstLine="709"/>
        <w:jc w:val="left"/>
        <w:rPr>
          <w:rFonts w:ascii="Times New Roman" w:hAnsi="Times New Roman"/>
          <w:b/>
          <w:spacing w:val="0"/>
          <w:sz w:val="28"/>
          <w:szCs w:val="29"/>
        </w:rPr>
      </w:pPr>
    </w:p>
    <w:p w:rsidR="00CA599F" w:rsidRPr="00CC3C14" w:rsidRDefault="00CA599F" w:rsidP="0005390B">
      <w:pPr>
        <w:widowControl w:val="0"/>
        <w:autoSpaceDE w:val="0"/>
        <w:autoSpaceDN w:val="0"/>
        <w:ind w:right="100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26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апреля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1986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года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произошла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атомной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электростанции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(далее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АЭС).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результате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радиоактивному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загрязнению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подверглись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17 европейских стран. По ряду причин относительная тяжесть 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для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Беларуси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оказалась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значительно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выше,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для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соседних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государств. Согласно данным на территориях радиоактивного загрязнения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оказалось 3678 населенных пунктов, в которых проживало 2,2 млн. человек,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479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населенных пунктов исчезли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 карты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страны.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0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26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апреля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Организация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Объединенных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Наций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провозгласила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Международным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днем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памяти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жертв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радиационных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аварий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 рамках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которого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государствах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членах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ООН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проводятся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соответствующие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для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информирования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населения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последствиях для здоровья людей и состояния окружающей среды во всем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мире.</w:t>
      </w:r>
    </w:p>
    <w:p w:rsidR="00CA599F" w:rsidRPr="00CC3C14" w:rsidRDefault="00CA599F" w:rsidP="0005390B">
      <w:pPr>
        <w:widowControl w:val="0"/>
        <w:autoSpaceDE w:val="0"/>
        <w:autoSpaceDN w:val="0"/>
        <w:spacing w:before="2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Беларусь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действует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Государственная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программа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преодолению последствий катастрофы на Чернобыльской АЭС на 2021-2025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годы,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утвержденная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Постановлением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Совета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Министров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Беларусь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22.03.2021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№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159.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Программы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направлены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создание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условий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жизни,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позволяющих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минимизировать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влияние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негативных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радиоактивного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загрязнения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социально-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экономическое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развитие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регионов.</w:t>
      </w:r>
    </w:p>
    <w:p w:rsidR="00CA599F" w:rsidRPr="00CC3C14" w:rsidRDefault="00CA599F" w:rsidP="0005390B">
      <w:pPr>
        <w:widowControl w:val="0"/>
        <w:autoSpaceDE w:val="0"/>
        <w:autoSpaceDN w:val="0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апреле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2023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года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Департамент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ядерной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радиационной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безопасности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Министерства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чрезвычайным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ситуациям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Беларусь во взаимодействии со средствами массовой информации, другими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заинтересованными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проведет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цикл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информационных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преддверии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37-й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годовщины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атомной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электростанции. В рамках данных мероприятий будут освещены вопросы,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связанные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преодолением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Беларусь: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социальная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защита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населения,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ведение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сельского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хозяйства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загрязненных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территориях,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возвращение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хозяйственный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оборот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земель,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организация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работы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системы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детских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реабилитационно-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оздоровительных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центров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другие.</w:t>
      </w:r>
    </w:p>
    <w:p w:rsidR="00CA599F" w:rsidRPr="00CC3C14" w:rsidRDefault="00CA599F" w:rsidP="0005390B">
      <w:pPr>
        <w:widowControl w:val="0"/>
        <w:autoSpaceDE w:val="0"/>
        <w:autoSpaceDN w:val="0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Ежегодно в учреждениях образования страны проводятся мероприятия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республиканской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общественно-патриотических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дел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«Чернобыль.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Сохраняя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память…»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(далее –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республиканская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декада).</w:t>
      </w:r>
    </w:p>
    <w:p w:rsidR="00CA599F" w:rsidRPr="00CC3C14" w:rsidRDefault="00CA599F" w:rsidP="0005390B">
      <w:pPr>
        <w:widowControl w:val="0"/>
        <w:autoSpaceDE w:val="0"/>
        <w:autoSpaceDN w:val="0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Республиканская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декада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проводится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20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29</w:t>
      </w:r>
      <w:r w:rsidRPr="00CC3C14">
        <w:rPr>
          <w:rFonts w:ascii="Times New Roman" w:hAnsi="Times New Roman"/>
          <w:spacing w:val="7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апреля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2023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года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целью</w:t>
      </w:r>
      <w:r w:rsidRPr="00CC3C14">
        <w:rPr>
          <w:rFonts w:ascii="Times New Roman" w:hAnsi="Times New Roman"/>
          <w:spacing w:val="5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формирования</w:t>
      </w:r>
      <w:r w:rsidRPr="00CC3C14">
        <w:rPr>
          <w:rFonts w:ascii="Times New Roman" w:hAnsi="Times New Roman"/>
          <w:spacing w:val="13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обучающихся</w:t>
      </w:r>
      <w:r w:rsidRPr="00CC3C14">
        <w:rPr>
          <w:rFonts w:ascii="Times New Roman" w:hAnsi="Times New Roman"/>
          <w:spacing w:val="13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культуры</w:t>
      </w:r>
      <w:r w:rsidRPr="00CC3C14">
        <w:rPr>
          <w:rFonts w:ascii="Times New Roman" w:hAnsi="Times New Roman"/>
          <w:spacing w:val="13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бережного</w:t>
      </w:r>
      <w:r w:rsidRPr="00CC3C14">
        <w:rPr>
          <w:rFonts w:ascii="Times New Roman" w:hAnsi="Times New Roman"/>
          <w:spacing w:val="13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отношения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 историко-культурному и природному наследию страны через привлечение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их</w:t>
      </w:r>
      <w:r w:rsidRPr="00CC3C14">
        <w:rPr>
          <w:rFonts w:ascii="Times New Roman" w:hAnsi="Times New Roman"/>
          <w:spacing w:val="2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внимания</w:t>
      </w:r>
      <w:r w:rsidRPr="00CC3C14">
        <w:rPr>
          <w:rFonts w:ascii="Times New Roman" w:hAnsi="Times New Roman"/>
          <w:spacing w:val="2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</w:t>
      </w:r>
      <w:r w:rsidRPr="00CC3C14">
        <w:rPr>
          <w:rFonts w:ascii="Times New Roman" w:hAnsi="Times New Roman"/>
          <w:spacing w:val="2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трагедии</w:t>
      </w:r>
      <w:r w:rsidRPr="00CC3C14">
        <w:rPr>
          <w:rFonts w:ascii="Times New Roman" w:hAnsi="Times New Roman"/>
          <w:spacing w:val="28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2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2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АЭС,</w:t>
      </w:r>
      <w:r w:rsidRPr="00CC3C14">
        <w:rPr>
          <w:rFonts w:ascii="Times New Roman" w:hAnsi="Times New Roman"/>
          <w:spacing w:val="2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</w:t>
      </w:r>
      <w:r w:rsidRPr="00CC3C14">
        <w:rPr>
          <w:rFonts w:ascii="Times New Roman" w:hAnsi="Times New Roman"/>
          <w:spacing w:val="2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также</w:t>
      </w:r>
      <w:r w:rsidRPr="00CC3C14">
        <w:rPr>
          <w:rFonts w:ascii="Times New Roman" w:hAnsi="Times New Roman"/>
          <w:spacing w:val="2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разъяснения</w:t>
      </w:r>
      <w:r w:rsidRPr="00CC3C14">
        <w:rPr>
          <w:rFonts w:ascii="Times New Roman" w:hAnsi="Times New Roman"/>
          <w:spacing w:val="2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роли</w:t>
      </w:r>
    </w:p>
    <w:p w:rsidR="00CA599F" w:rsidRPr="00CC3C14" w:rsidRDefault="00CA599F" w:rsidP="0005390B">
      <w:pPr>
        <w:widowControl w:val="0"/>
        <w:autoSpaceDE w:val="0"/>
        <w:autoSpaceDN w:val="0"/>
        <w:spacing w:before="65"/>
        <w:ind w:right="108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 xml:space="preserve">государства в решении комплексной задачи по реабилитации и </w:t>
      </w:r>
      <w:proofErr w:type="gramStart"/>
      <w:r w:rsidRPr="00CC3C14">
        <w:rPr>
          <w:rFonts w:ascii="Times New Roman" w:hAnsi="Times New Roman"/>
          <w:spacing w:val="0"/>
          <w:sz w:val="29"/>
          <w:szCs w:val="29"/>
        </w:rPr>
        <w:t>возрождению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пострадавших</w:t>
      </w:r>
      <w:proofErr w:type="gramEnd"/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территорий.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Мероприятия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республиканской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декады</w:t>
      </w:r>
      <w:r w:rsidRPr="00CC3C14">
        <w:rPr>
          <w:rFonts w:ascii="Times New Roman" w:hAnsi="Times New Roman"/>
          <w:spacing w:val="-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направлены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на:</w:t>
      </w:r>
    </w:p>
    <w:p w:rsidR="00CA599F" w:rsidRPr="00CC3C14" w:rsidRDefault="00CA599F" w:rsidP="0005390B">
      <w:pPr>
        <w:widowControl w:val="0"/>
        <w:autoSpaceDE w:val="0"/>
        <w:autoSpaceDN w:val="0"/>
        <w:ind w:right="104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повышение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уровня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просвещенности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обучающихся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области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радиационной безопасности и радиоэкологии, обеспечения единого подхода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lastRenderedPageBreak/>
        <w:t>формированию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радиологической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культуры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всех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уровнях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образования;</w:t>
      </w:r>
    </w:p>
    <w:p w:rsidR="00CA599F" w:rsidRPr="00CC3C14" w:rsidRDefault="00CA599F" w:rsidP="0005390B">
      <w:pPr>
        <w:widowControl w:val="0"/>
        <w:autoSpaceDE w:val="0"/>
        <w:autoSpaceDN w:val="0"/>
        <w:ind w:right="107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сохранение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памяти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участниках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5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Pr="00CC3C14">
        <w:rPr>
          <w:rFonts w:ascii="Times New Roman" w:hAnsi="Times New Roman"/>
          <w:spacing w:val="12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2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гражданах,</w:t>
      </w:r>
      <w:r w:rsidRPr="00CC3C14">
        <w:rPr>
          <w:rFonts w:ascii="Times New Roman" w:hAnsi="Times New Roman"/>
          <w:spacing w:val="12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внесших</w:t>
      </w:r>
      <w:r w:rsidRPr="00CC3C14">
        <w:rPr>
          <w:rFonts w:ascii="Times New Roman" w:hAnsi="Times New Roman"/>
          <w:spacing w:val="12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значительный</w:t>
      </w:r>
      <w:r w:rsidRPr="00CC3C14">
        <w:rPr>
          <w:rFonts w:ascii="Times New Roman" w:hAnsi="Times New Roman"/>
          <w:spacing w:val="12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преодоление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 на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АЭС;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7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формирование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обучающихся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представлений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возрождении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развитии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пострадавших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территорий;</w:t>
      </w:r>
    </w:p>
    <w:p w:rsidR="00CA599F" w:rsidRPr="00CC3C14" w:rsidRDefault="00CA599F" w:rsidP="0005390B">
      <w:pPr>
        <w:widowControl w:val="0"/>
        <w:autoSpaceDE w:val="0"/>
        <w:autoSpaceDN w:val="0"/>
        <w:ind w:right="103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вовлечение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обучающихся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изучение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отдельных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страниц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истории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страны,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также в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участие в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проектах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сферы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социального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творчества.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2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рамках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республиканской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учреждениях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рекомендуется организовать проведение информационно-просветительских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мероприятий,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посвященных памятной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дате:</w:t>
      </w:r>
    </w:p>
    <w:p w:rsidR="00CA599F" w:rsidRPr="00CC3C14" w:rsidRDefault="00CA599F" w:rsidP="0005390B">
      <w:pPr>
        <w:widowControl w:val="0"/>
        <w:autoSpaceDE w:val="0"/>
        <w:autoSpaceDN w:val="0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информационных</w:t>
      </w:r>
      <w:r w:rsidRPr="00CC3C14">
        <w:rPr>
          <w:rFonts w:ascii="Times New Roman" w:hAnsi="Times New Roman"/>
          <w:spacing w:val="11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классных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часов «Чернобыль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наша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боль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память»,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уроков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мужества,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линеек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памяти,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том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числе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единого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дня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информирования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(26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апреля)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«Чернобыль.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преодоления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динамическому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развитию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пострадавших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районов»;</w:t>
      </w:r>
    </w:p>
    <w:p w:rsidR="00CA599F" w:rsidRPr="00CC3C14" w:rsidRDefault="00CA599F" w:rsidP="0005390B">
      <w:pPr>
        <w:widowControl w:val="0"/>
        <w:autoSpaceDE w:val="0"/>
        <w:autoSpaceDN w:val="0"/>
        <w:spacing w:line="332" w:lineRule="exact"/>
        <w:ind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цикла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лекций (интерактивных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познавательных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занятий)</w:t>
      </w:r>
    </w:p>
    <w:p w:rsidR="00CA599F" w:rsidRPr="00CC3C14" w:rsidRDefault="00CA599F" w:rsidP="0005390B">
      <w:pPr>
        <w:widowControl w:val="0"/>
        <w:autoSpaceDE w:val="0"/>
        <w:autoSpaceDN w:val="0"/>
        <w:ind w:right="103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«Экологические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техногенных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«Радиационная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безопасность»,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интерактивных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занятий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«Влияние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радиационного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загрязнения на природу», «Откуда энергия в городе», «Как я могу экономить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энергию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своем доме»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др.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круглых</w:t>
      </w:r>
      <w:r w:rsidRPr="00CC3C14">
        <w:rPr>
          <w:rFonts w:ascii="Times New Roman" w:hAnsi="Times New Roman"/>
          <w:spacing w:val="11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столов, диалогов-диспутов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тематике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 привлечением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специалистов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профильных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ведомств,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территориальных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органов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управления,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осуществляющих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деятельность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ЧАЭС,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научных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научно-исследовательских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организаций,</w:t>
      </w:r>
      <w:r w:rsidRPr="00CC3C14">
        <w:rPr>
          <w:rFonts w:ascii="Times New Roman" w:hAnsi="Times New Roman"/>
          <w:spacing w:val="4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оказывающих</w:t>
      </w:r>
      <w:r w:rsidRPr="00CC3C14">
        <w:rPr>
          <w:rFonts w:ascii="Times New Roman" w:hAnsi="Times New Roman"/>
          <w:spacing w:val="11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поддержку</w:t>
      </w:r>
      <w:r w:rsidRPr="00CC3C14">
        <w:rPr>
          <w:rFonts w:ascii="Times New Roman" w:hAnsi="Times New Roman"/>
          <w:spacing w:val="11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1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непосредственно</w:t>
      </w:r>
      <w:r w:rsidRPr="00CC3C14">
        <w:rPr>
          <w:rFonts w:ascii="Times New Roman" w:hAnsi="Times New Roman"/>
          <w:spacing w:val="11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участвующих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работах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смягчению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 АЭС;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8" w:firstLine="709"/>
        <w:rPr>
          <w:rFonts w:ascii="Times New Roman" w:hAnsi="Times New Roman"/>
          <w:spacing w:val="0"/>
          <w:sz w:val="29"/>
          <w:szCs w:val="29"/>
        </w:rPr>
      </w:pP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брейн</w:t>
      </w:r>
      <w:proofErr w:type="spellEnd"/>
      <w:r w:rsidRPr="00CC3C14">
        <w:rPr>
          <w:rFonts w:ascii="Times New Roman" w:hAnsi="Times New Roman"/>
          <w:spacing w:val="0"/>
          <w:sz w:val="29"/>
          <w:szCs w:val="29"/>
        </w:rPr>
        <w:t>-рингов,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викторин,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других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конкурсов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формате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интеллектуальных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игр,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которые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содействуют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повышению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радиоэкологической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грамотности обучающихся;</w:t>
      </w:r>
    </w:p>
    <w:p w:rsidR="00CA599F" w:rsidRPr="00CC3C14" w:rsidRDefault="00CA599F" w:rsidP="0005390B">
      <w:pPr>
        <w:widowControl w:val="0"/>
        <w:autoSpaceDE w:val="0"/>
        <w:autoSpaceDN w:val="0"/>
        <w:ind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тематических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конференций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</w:t>
      </w:r>
      <w:r w:rsidRPr="00CC3C14">
        <w:rPr>
          <w:rFonts w:ascii="Times New Roman" w:hAnsi="Times New Roman"/>
          <w:spacing w:val="-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презентацией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исследовательских</w:t>
      </w:r>
      <w:r w:rsidRPr="00CC3C14">
        <w:rPr>
          <w:rFonts w:ascii="Times New Roman" w:hAnsi="Times New Roman"/>
          <w:spacing w:val="-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работ;</w:t>
      </w:r>
    </w:p>
    <w:p w:rsidR="00CA599F" w:rsidRPr="00CC3C14" w:rsidRDefault="00CA599F" w:rsidP="0005390B">
      <w:pPr>
        <w:widowControl w:val="0"/>
        <w:autoSpaceDE w:val="0"/>
        <w:autoSpaceDN w:val="0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конкурсов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детского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творчества: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рисунков,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плакатов,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видеофильмов,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фоторепортажей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фотоколлажей,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смотра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экологических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агитбригад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других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проектов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(«Мир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без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атомных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«Современные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технологии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службе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природы»,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«Мирное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время.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Место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подвига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«Героем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можно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стать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мирной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жизни!»,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«Чернобыль: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экология,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человек,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здоровье»,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«Под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небом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голубым»,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«Зеленый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мир»);</w:t>
      </w:r>
    </w:p>
    <w:p w:rsidR="00CA599F" w:rsidRPr="00CC3C14" w:rsidRDefault="00CA599F" w:rsidP="0005390B">
      <w:pPr>
        <w:spacing w:after="200" w:line="276" w:lineRule="auto"/>
        <w:ind w:firstLine="709"/>
        <w:jc w:val="left"/>
        <w:rPr>
          <w:rFonts w:ascii="Calibri" w:hAnsi="Calibri"/>
          <w:spacing w:val="0"/>
          <w:sz w:val="22"/>
          <w:szCs w:val="22"/>
          <w:lang w:eastAsia="ru-RU"/>
        </w:rPr>
        <w:sectPr w:rsidR="00CA599F" w:rsidRPr="00CC3C14">
          <w:pgSz w:w="11910" w:h="16840"/>
          <w:pgMar w:top="1040" w:right="460" w:bottom="280" w:left="1600" w:header="720" w:footer="720" w:gutter="0"/>
          <w:cols w:space="720"/>
        </w:sectPr>
      </w:pPr>
    </w:p>
    <w:p w:rsidR="00CA599F" w:rsidRPr="00CC3C14" w:rsidRDefault="00CA599F" w:rsidP="0005390B">
      <w:pPr>
        <w:widowControl w:val="0"/>
        <w:autoSpaceDE w:val="0"/>
        <w:autoSpaceDN w:val="0"/>
        <w:spacing w:before="65"/>
        <w:ind w:right="99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lastRenderedPageBreak/>
        <w:t>демонстрации документальных и художественных фильмов: «Колокол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Чернобыля»,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«Битва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Чернобыль»,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хроника</w:t>
      </w:r>
      <w:r w:rsidRPr="00CC3C14">
        <w:rPr>
          <w:rFonts w:ascii="Times New Roman" w:hAnsi="Times New Roman"/>
          <w:spacing w:val="7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трудных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недель»,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«Аврора»,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«Мотыльки»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др.;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8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встреч</w:t>
      </w:r>
      <w:r w:rsidRPr="00CC3C14">
        <w:rPr>
          <w:rFonts w:ascii="Times New Roman" w:hAnsi="Times New Roman"/>
          <w:spacing w:val="5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</w:t>
      </w:r>
      <w:r w:rsidRPr="00CC3C14">
        <w:rPr>
          <w:rFonts w:ascii="Times New Roman" w:hAnsi="Times New Roman"/>
          <w:spacing w:val="5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ликвидаторами</w:t>
      </w:r>
      <w:r w:rsidRPr="00CC3C14">
        <w:rPr>
          <w:rFonts w:ascii="Times New Roman" w:hAnsi="Times New Roman"/>
          <w:spacing w:val="5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5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техногенных</w:t>
      </w:r>
      <w:r w:rsidRPr="00CC3C14">
        <w:rPr>
          <w:rFonts w:ascii="Times New Roman" w:hAnsi="Times New Roman"/>
          <w:spacing w:val="5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катастроф,</w:t>
      </w:r>
      <w:r w:rsidRPr="00CC3C14">
        <w:rPr>
          <w:rFonts w:ascii="Times New Roman" w:hAnsi="Times New Roman"/>
          <w:spacing w:val="5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запись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их воспоминаний;</w:t>
      </w:r>
    </w:p>
    <w:p w:rsidR="00CA599F" w:rsidRPr="00CC3C14" w:rsidRDefault="00CA599F" w:rsidP="0005390B">
      <w:pPr>
        <w:widowControl w:val="0"/>
        <w:autoSpaceDE w:val="0"/>
        <w:autoSpaceDN w:val="0"/>
        <w:ind w:right="103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организация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чествования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участников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граждан,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внесших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значительный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 преодоление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атомной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электростанции;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1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социально-полезной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деятельности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обучающихся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данному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направлению,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том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числе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митингов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мемориалов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памятных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знаков,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экологических акций по озеленению и благоустройству территорий, посадке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аллей памяти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др.;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9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выпуска информационных буклетов, спецвыпусков газет «Чернобыль: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вчера,</w:t>
      </w:r>
      <w:r w:rsidRPr="00CC3C14">
        <w:rPr>
          <w:rFonts w:ascii="Times New Roman" w:hAnsi="Times New Roman"/>
          <w:spacing w:val="-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сегодня,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завтра»,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«Чернобыльская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АЭС.</w:t>
      </w:r>
      <w:r w:rsidRPr="00CC3C14">
        <w:rPr>
          <w:rFonts w:ascii="Times New Roman" w:hAnsi="Times New Roman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Хроники.</w:t>
      </w:r>
      <w:r w:rsidRPr="00CC3C14">
        <w:rPr>
          <w:rFonts w:ascii="Times New Roman" w:hAnsi="Times New Roman"/>
          <w:spacing w:val="-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События.</w:t>
      </w:r>
      <w:r w:rsidRPr="00CC3C14">
        <w:rPr>
          <w:rFonts w:ascii="Times New Roman" w:hAnsi="Times New Roman"/>
          <w:spacing w:val="-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Факты»;</w:t>
      </w:r>
    </w:p>
    <w:p w:rsidR="00CA599F" w:rsidRPr="00CC3C14" w:rsidRDefault="00CA599F" w:rsidP="0005390B">
      <w:pPr>
        <w:widowControl w:val="0"/>
        <w:autoSpaceDE w:val="0"/>
        <w:autoSpaceDN w:val="0"/>
        <w:ind w:right="102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создание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музеях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учреждений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экспозиций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сменных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выставок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истории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 радиационной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аварии,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подвиге ликвидаторов;</w:t>
      </w:r>
    </w:p>
    <w:p w:rsidR="00CA599F" w:rsidRPr="00CC3C14" w:rsidRDefault="00CA599F" w:rsidP="0005390B">
      <w:pPr>
        <w:widowControl w:val="0"/>
        <w:autoSpaceDE w:val="0"/>
        <w:autoSpaceDN w:val="0"/>
        <w:spacing w:line="332" w:lineRule="exact"/>
        <w:ind w:firstLine="709"/>
        <w:rPr>
          <w:rFonts w:ascii="Times New Roman" w:hAnsi="Times New Roman"/>
          <w:spacing w:val="-7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тематических</w:t>
      </w:r>
      <w:r w:rsidRPr="00CC3C14">
        <w:rPr>
          <w:rFonts w:ascii="Times New Roman" w:hAnsi="Times New Roman"/>
          <w:spacing w:val="12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выставок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библиотеках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учреждений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«Чернобыльская авария: 37 лет истории», «Через книгу – в память и сердца».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</w:p>
    <w:p w:rsidR="00CA599F" w:rsidRPr="00CC3C14" w:rsidRDefault="00CA599F" w:rsidP="0005390B">
      <w:pPr>
        <w:widowControl w:val="0"/>
        <w:autoSpaceDE w:val="0"/>
        <w:autoSpaceDN w:val="0"/>
        <w:ind w:right="-1" w:firstLine="709"/>
        <w:rPr>
          <w:rFonts w:ascii="Times New Roman" w:hAnsi="Times New Roman"/>
          <w:spacing w:val="-7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Материалы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исследований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жизненного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пути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земляков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участников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</w:t>
      </w:r>
      <w:r w:rsidRPr="00CC3C14">
        <w:rPr>
          <w:rFonts w:ascii="Times New Roman" w:hAnsi="Times New Roman"/>
          <w:spacing w:val="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(при</w:t>
      </w:r>
      <w:r w:rsidRPr="00CC3C14">
        <w:rPr>
          <w:rFonts w:ascii="Times New Roman" w:hAnsi="Times New Roman"/>
          <w:spacing w:val="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их</w:t>
      </w:r>
      <w:r w:rsidRPr="00CC3C14">
        <w:rPr>
          <w:rFonts w:ascii="Times New Roman" w:hAnsi="Times New Roman"/>
          <w:spacing w:val="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наличии)</w:t>
      </w:r>
      <w:r w:rsidRPr="00CC3C14">
        <w:rPr>
          <w:rFonts w:ascii="Times New Roman" w:hAnsi="Times New Roman"/>
          <w:spacing w:val="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рекомендуется</w:t>
      </w:r>
      <w:r w:rsidR="0005390B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направлять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0"/>
          <w:sz w:val="29"/>
          <w:szCs w:val="29"/>
        </w:rPr>
        <w:tab/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e-mail</w:t>
      </w:r>
      <w:proofErr w:type="spellEnd"/>
      <w:r w:rsidRPr="00CC3C14">
        <w:rPr>
          <w:rFonts w:ascii="Times New Roman" w:hAnsi="Times New Roman"/>
          <w:spacing w:val="0"/>
          <w:sz w:val="29"/>
          <w:szCs w:val="29"/>
        </w:rPr>
        <w:t>: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hyperlink r:id="rId4">
        <w:r w:rsidRPr="00CC3C14">
          <w:rPr>
            <w:rFonts w:ascii="Times New Roman" w:hAnsi="Times New Roman"/>
            <w:color w:val="0000FF"/>
            <w:spacing w:val="0"/>
            <w:sz w:val="29"/>
            <w:szCs w:val="29"/>
            <w:u w:val="single" w:color="0000FF"/>
          </w:rPr>
          <w:t>portalpatriotby@mail.ru</w:t>
        </w:r>
      </w:hyperlink>
      <w:r w:rsidR="0005390B">
        <w:rPr>
          <w:rFonts w:ascii="Times New Roman" w:hAnsi="Times New Roman"/>
          <w:color w:val="0000FF"/>
          <w:spacing w:val="0"/>
          <w:sz w:val="29"/>
          <w:szCs w:val="29"/>
          <w:u w:val="single" w:color="0000FF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для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их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размещения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="0005390B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тематической</w:t>
      </w:r>
      <w:r w:rsidRPr="00CC3C14">
        <w:rPr>
          <w:rFonts w:ascii="Times New Roman" w:hAnsi="Times New Roman"/>
          <w:spacing w:val="2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вкладке</w:t>
      </w:r>
      <w:r w:rsidRPr="00CC3C14">
        <w:rPr>
          <w:rFonts w:ascii="Times New Roman" w:hAnsi="Times New Roman"/>
          <w:spacing w:val="28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–</w:t>
      </w:r>
      <w:r w:rsidRPr="00CC3C14">
        <w:rPr>
          <w:rFonts w:ascii="Times New Roman" w:hAnsi="Times New Roman"/>
          <w:spacing w:val="2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</w:t>
      </w: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Лëсы</w:t>
      </w:r>
      <w:proofErr w:type="spellEnd"/>
      <w:r w:rsidRPr="00CC3C14">
        <w:rPr>
          <w:rFonts w:ascii="Times New Roman" w:hAnsi="Times New Roman"/>
          <w:spacing w:val="0"/>
          <w:sz w:val="29"/>
          <w:szCs w:val="29"/>
        </w:rPr>
        <w:t>,</w:t>
      </w:r>
      <w:r w:rsidRPr="00CC3C14">
        <w:rPr>
          <w:rFonts w:ascii="Times New Roman" w:hAnsi="Times New Roman"/>
          <w:spacing w:val="25"/>
          <w:sz w:val="29"/>
          <w:szCs w:val="29"/>
        </w:rPr>
        <w:t xml:space="preserve"> </w:t>
      </w: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абвеяныя</w:t>
      </w:r>
      <w:proofErr w:type="spellEnd"/>
      <w:r w:rsidRPr="00CC3C14">
        <w:rPr>
          <w:rFonts w:ascii="Times New Roman" w:hAnsi="Times New Roman"/>
          <w:spacing w:val="27"/>
          <w:sz w:val="29"/>
          <w:szCs w:val="29"/>
        </w:rPr>
        <w:t xml:space="preserve"> </w:t>
      </w: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Чарнобыльскiм</w:t>
      </w:r>
      <w:proofErr w:type="spellEnd"/>
      <w:r w:rsidRPr="00CC3C14">
        <w:rPr>
          <w:rFonts w:ascii="Times New Roman" w:hAnsi="Times New Roman"/>
          <w:spacing w:val="2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ветрам».</w:t>
      </w:r>
      <w:r w:rsidRPr="00CC3C14">
        <w:rPr>
          <w:rFonts w:ascii="Times New Roman" w:hAnsi="Times New Roman"/>
          <w:spacing w:val="25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Вкладка,</w:t>
      </w:r>
      <w:r w:rsidR="0005390B">
        <w:rPr>
          <w:rFonts w:ascii="Times New Roman" w:hAnsi="Times New Roman"/>
          <w:spacing w:val="-6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созданная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сайте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учреждения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«Республиканский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центр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экологии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краеведения»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(https://rcek.by/lyosy-abveyanyya-charnobylskim-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proofErr w:type="spellStart"/>
      <w:r w:rsidRPr="00CC3C14">
        <w:rPr>
          <w:rFonts w:ascii="Times New Roman" w:hAnsi="Times New Roman"/>
          <w:spacing w:val="0"/>
          <w:sz w:val="29"/>
          <w:szCs w:val="29"/>
        </w:rPr>
        <w:t>vetram</w:t>
      </w:r>
      <w:proofErr w:type="spellEnd"/>
      <w:r w:rsidRPr="00CC3C14">
        <w:rPr>
          <w:rFonts w:ascii="Times New Roman" w:hAnsi="Times New Roman"/>
          <w:spacing w:val="0"/>
          <w:sz w:val="29"/>
          <w:szCs w:val="29"/>
        </w:rPr>
        <w:t>/)</w:t>
      </w:r>
      <w:r w:rsidRPr="00CC3C14">
        <w:rPr>
          <w:rFonts w:ascii="Times New Roman" w:hAnsi="Times New Roman"/>
          <w:spacing w:val="4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содержит</w:t>
      </w:r>
      <w:r w:rsidRPr="00CC3C14">
        <w:rPr>
          <w:rFonts w:ascii="Times New Roman" w:hAnsi="Times New Roman"/>
          <w:spacing w:val="4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биографические</w:t>
      </w:r>
      <w:r w:rsidRPr="00CC3C14">
        <w:rPr>
          <w:rFonts w:ascii="Times New Roman" w:hAnsi="Times New Roman"/>
          <w:spacing w:val="4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сведения</w:t>
      </w:r>
      <w:r w:rsidRPr="00CC3C14">
        <w:rPr>
          <w:rFonts w:ascii="Times New Roman" w:hAnsi="Times New Roman"/>
          <w:spacing w:val="4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</w:t>
      </w:r>
      <w:r w:rsidRPr="00CC3C14">
        <w:rPr>
          <w:rFonts w:ascii="Times New Roman" w:hAnsi="Times New Roman"/>
          <w:spacing w:val="4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участниках</w:t>
      </w:r>
      <w:r w:rsidRPr="00CC3C14">
        <w:rPr>
          <w:rFonts w:ascii="Times New Roman" w:hAnsi="Times New Roman"/>
          <w:spacing w:val="4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гражданах,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внесших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значительный</w:t>
      </w:r>
      <w:r w:rsidRPr="00CC3C14">
        <w:rPr>
          <w:rFonts w:ascii="Times New Roman" w:hAnsi="Times New Roman"/>
          <w:spacing w:val="4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</w:t>
      </w:r>
      <w:r w:rsidRPr="00CC3C14">
        <w:rPr>
          <w:rFonts w:ascii="Times New Roman" w:hAnsi="Times New Roman"/>
          <w:spacing w:val="48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Pr="00CC3C14">
        <w:rPr>
          <w:rFonts w:ascii="Times New Roman" w:hAnsi="Times New Roman"/>
          <w:spacing w:val="4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преодоление</w:t>
      </w:r>
      <w:r w:rsidRPr="00CC3C14">
        <w:rPr>
          <w:rFonts w:ascii="Times New Roman" w:hAnsi="Times New Roman"/>
          <w:spacing w:val="4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4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аварии</w:t>
      </w:r>
      <w:r w:rsidRPr="00CC3C14">
        <w:rPr>
          <w:rFonts w:ascii="Times New Roman" w:hAnsi="Times New Roman"/>
          <w:spacing w:val="4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4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-6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атомной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АЭС.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Представленный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материал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также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может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proofErr w:type="gramStart"/>
      <w:r w:rsidRPr="00CC3C14">
        <w:rPr>
          <w:rFonts w:ascii="Times New Roman" w:hAnsi="Times New Roman"/>
          <w:spacing w:val="-1"/>
          <w:sz w:val="29"/>
          <w:szCs w:val="29"/>
        </w:rPr>
        <w:t>стать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="0005390B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дополнительным</w:t>
      </w:r>
      <w:proofErr w:type="gramEnd"/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ресурсом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изучении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данной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темы.</w:t>
      </w:r>
      <w:r w:rsidR="0005390B">
        <w:rPr>
          <w:rFonts w:ascii="Times New Roman" w:hAnsi="Times New Roman"/>
          <w:spacing w:val="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Данная</w:t>
      </w:r>
      <w:r w:rsidRPr="00CC3C14">
        <w:rPr>
          <w:rFonts w:ascii="Times New Roman" w:hAnsi="Times New Roman"/>
          <w:spacing w:val="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вкладка</w:t>
      </w:r>
      <w:r w:rsidRPr="00CC3C14">
        <w:rPr>
          <w:rFonts w:ascii="Times New Roman" w:hAnsi="Times New Roman"/>
          <w:spacing w:val="-70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постоянно</w:t>
      </w:r>
      <w:r w:rsidRPr="00CC3C14">
        <w:rPr>
          <w:rFonts w:ascii="Times New Roman" w:hAnsi="Times New Roman"/>
          <w:spacing w:val="28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дополняется</w:t>
      </w:r>
      <w:r w:rsidRPr="00CC3C14">
        <w:rPr>
          <w:rFonts w:ascii="Times New Roman" w:hAnsi="Times New Roman"/>
          <w:spacing w:val="2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материалами</w:t>
      </w:r>
      <w:r w:rsidRPr="00CC3C14">
        <w:rPr>
          <w:rFonts w:ascii="Times New Roman" w:hAnsi="Times New Roman"/>
          <w:spacing w:val="3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исследовательских</w:t>
      </w:r>
      <w:r w:rsidRPr="00CC3C14">
        <w:rPr>
          <w:rFonts w:ascii="Times New Roman" w:hAnsi="Times New Roman"/>
          <w:spacing w:val="2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творческих</w:t>
      </w:r>
      <w:r w:rsidRPr="00CC3C14">
        <w:rPr>
          <w:rFonts w:ascii="Times New Roman" w:hAnsi="Times New Roman"/>
          <w:spacing w:val="2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работ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участников</w:t>
      </w:r>
      <w:r w:rsidRPr="00CC3C14">
        <w:rPr>
          <w:rFonts w:ascii="Times New Roman" w:hAnsi="Times New Roman"/>
          <w:spacing w:val="-9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республиканских</w:t>
      </w:r>
      <w:r w:rsidRPr="00CC3C14">
        <w:rPr>
          <w:rFonts w:ascii="Times New Roman" w:hAnsi="Times New Roman"/>
          <w:spacing w:val="-6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конкурсов.</w:t>
      </w:r>
    </w:p>
    <w:p w:rsidR="00CA599F" w:rsidRPr="00CC3C14" w:rsidRDefault="00CA599F" w:rsidP="0005390B">
      <w:pPr>
        <w:widowControl w:val="0"/>
        <w:autoSpaceDE w:val="0"/>
        <w:autoSpaceDN w:val="0"/>
        <w:ind w:right="102" w:firstLine="709"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При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проведении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рекомендуется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использовать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информацию,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включая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научные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разработки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наглядные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материалы,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видеофильмы,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видеоролики,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мультфильмы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др.,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представленную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официальных</w:t>
      </w:r>
      <w:r w:rsidRPr="00CC3C14">
        <w:rPr>
          <w:rFonts w:ascii="Times New Roman" w:hAnsi="Times New Roman"/>
          <w:spacing w:val="-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Интернет-порталах.</w:t>
      </w:r>
    </w:p>
    <w:p w:rsidR="00CA599F" w:rsidRPr="00CC3C14" w:rsidRDefault="00CA599F" w:rsidP="0005390B">
      <w:pPr>
        <w:widowControl w:val="0"/>
        <w:autoSpaceDE w:val="0"/>
        <w:autoSpaceDN w:val="0"/>
        <w:spacing w:before="1"/>
        <w:ind w:right="101" w:firstLine="709"/>
        <w:contextualSpacing/>
        <w:rPr>
          <w:rFonts w:ascii="Times New Roman" w:hAnsi="Times New Roman"/>
          <w:spacing w:val="0"/>
          <w:sz w:val="29"/>
          <w:szCs w:val="29"/>
        </w:rPr>
      </w:pPr>
      <w:r w:rsidRPr="00CC3C14">
        <w:rPr>
          <w:rFonts w:ascii="Times New Roman" w:hAnsi="Times New Roman"/>
          <w:spacing w:val="0"/>
          <w:sz w:val="29"/>
          <w:szCs w:val="29"/>
        </w:rPr>
        <w:t>Информацию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проведении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мероприятий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декады,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статей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обзоров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воспоминаний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участников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ликвидации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последствий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катастрофы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Чернобыльской</w:t>
      </w:r>
      <w:r w:rsidRPr="00CC3C14">
        <w:rPr>
          <w:rFonts w:ascii="Times New Roman" w:hAnsi="Times New Roman"/>
          <w:spacing w:val="4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АЭС</w:t>
      </w:r>
      <w:r w:rsidRPr="00CC3C14">
        <w:rPr>
          <w:rFonts w:ascii="Times New Roman" w:hAnsi="Times New Roman"/>
          <w:spacing w:val="11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рекомендуется</w:t>
      </w:r>
      <w:r w:rsidRPr="00CC3C14">
        <w:rPr>
          <w:rFonts w:ascii="Times New Roman" w:hAnsi="Times New Roman"/>
          <w:spacing w:val="112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размещать</w:t>
      </w:r>
      <w:r w:rsidRPr="00CC3C14">
        <w:rPr>
          <w:rFonts w:ascii="Times New Roman" w:hAnsi="Times New Roman"/>
          <w:spacing w:val="113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на</w:t>
      </w:r>
      <w:r w:rsidRPr="00CC3C14">
        <w:rPr>
          <w:rFonts w:ascii="Times New Roman" w:hAnsi="Times New Roman"/>
          <w:spacing w:val="117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официальных</w:t>
      </w:r>
      <w:r w:rsidRPr="00CC3C14">
        <w:rPr>
          <w:rFonts w:ascii="Times New Roman" w:hAnsi="Times New Roman"/>
          <w:spacing w:val="114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lastRenderedPageBreak/>
        <w:t>сайтах</w:t>
      </w:r>
      <w:r w:rsidRPr="00CC3C14">
        <w:rPr>
          <w:rFonts w:ascii="Times New Roman" w:hAnsi="Times New Roman"/>
          <w:spacing w:val="-7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 социальных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сетях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учреждений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образования,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средствах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массовой</w:t>
      </w:r>
      <w:r w:rsidRPr="00CC3C14">
        <w:rPr>
          <w:rFonts w:ascii="Times New Roman" w:hAnsi="Times New Roman"/>
          <w:spacing w:val="1"/>
          <w:sz w:val="29"/>
          <w:szCs w:val="29"/>
        </w:rPr>
        <w:t xml:space="preserve"> </w:t>
      </w:r>
      <w:r w:rsidRPr="00CC3C14">
        <w:rPr>
          <w:rFonts w:ascii="Times New Roman" w:hAnsi="Times New Roman"/>
          <w:spacing w:val="0"/>
          <w:sz w:val="29"/>
          <w:szCs w:val="29"/>
        </w:rPr>
        <w:t>информации.</w:t>
      </w:r>
    </w:p>
    <w:p w:rsidR="006C1194" w:rsidRDefault="006C1194" w:rsidP="0005390B">
      <w:pPr>
        <w:ind w:firstLine="709"/>
      </w:pPr>
    </w:p>
    <w:sectPr w:rsidR="006C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9F"/>
    <w:rsid w:val="0005390B"/>
    <w:rsid w:val="005345B8"/>
    <w:rsid w:val="006C1194"/>
    <w:rsid w:val="008517ED"/>
    <w:rsid w:val="00C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1610"/>
  <w15:chartTrackingRefBased/>
  <w15:docId w15:val="{E8373CC3-5BB3-4B6E-9A93-C3B1CCF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9F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alpatriotb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Alexey</dc:creator>
  <cp:keywords/>
  <dc:description/>
  <cp:lastModifiedBy>Alexey Alexey</cp:lastModifiedBy>
  <cp:revision>2</cp:revision>
  <dcterms:created xsi:type="dcterms:W3CDTF">2023-04-21T08:31:00Z</dcterms:created>
  <dcterms:modified xsi:type="dcterms:W3CDTF">2023-04-21T08:39:00Z</dcterms:modified>
</cp:coreProperties>
</file>