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6" w:rsidRPr="0087720A" w:rsidRDefault="004545E6" w:rsidP="0087720A">
      <w:pPr>
        <w:suppressAutoHyphens/>
        <w:spacing w:line="276" w:lineRule="auto"/>
        <w:jc w:val="both"/>
        <w:textAlignment w:val="baseline"/>
        <w:outlineLvl w:val="1"/>
        <w:rPr>
          <w:rFonts w:asciiTheme="majorHAnsi" w:hAnsiTheme="majorHAnsi" w:cs="Arial"/>
          <w:i/>
          <w:caps/>
          <w:sz w:val="20"/>
          <w:szCs w:val="22"/>
        </w:rPr>
      </w:pPr>
      <w:r w:rsidRPr="0087720A">
        <w:rPr>
          <w:rFonts w:asciiTheme="majorHAnsi" w:hAnsiTheme="majorHAnsi" w:cs="Arial"/>
          <w:i/>
          <w:caps/>
          <w:sz w:val="20"/>
          <w:szCs w:val="22"/>
        </w:rPr>
        <w:t>Если вы оказались в трудной жизненной ситуации, если вам трудно найти выход, и вы чувствуете, что силы счерпали себя…</w:t>
      </w:r>
    </w:p>
    <w:p w:rsidR="004545E6" w:rsidRPr="0087720A" w:rsidRDefault="004545E6" w:rsidP="0087720A">
      <w:pPr>
        <w:suppressAutoHyphens/>
        <w:spacing w:line="276" w:lineRule="auto"/>
        <w:jc w:val="center"/>
        <w:textAlignment w:val="baseline"/>
        <w:outlineLvl w:val="1"/>
        <w:rPr>
          <w:rFonts w:asciiTheme="majorHAnsi" w:hAnsiTheme="majorHAnsi" w:cs="Arial"/>
          <w:b/>
          <w:caps/>
        </w:rPr>
      </w:pPr>
      <w:r w:rsidRPr="0087720A">
        <w:rPr>
          <w:rFonts w:asciiTheme="majorHAnsi" w:hAnsiTheme="majorHAnsi" w:cs="Arial"/>
          <w:b/>
          <w:caps/>
        </w:rPr>
        <w:t>Куда можно обратиться за помощью: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4"/>
        <w:gridCol w:w="1745"/>
        <w:gridCol w:w="1185"/>
      </w:tblGrid>
      <w:tr w:rsidR="008D188B" w:rsidTr="008D188B">
        <w:trPr>
          <w:trHeight w:val="268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b/>
                <w:sz w:val="18"/>
                <w:szCs w:val="18"/>
              </w:rPr>
            </w:pPr>
            <w:r w:rsidRPr="008D188B">
              <w:rPr>
                <w:b/>
                <w:sz w:val="18"/>
                <w:szCs w:val="18"/>
              </w:rPr>
              <w:t>Телефоны доверия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b/>
                <w:sz w:val="18"/>
                <w:szCs w:val="18"/>
              </w:rPr>
            </w:pPr>
            <w:r w:rsidRPr="008D188B">
              <w:rPr>
                <w:b/>
                <w:sz w:val="18"/>
                <w:szCs w:val="18"/>
              </w:rPr>
              <w:t>Номер телефона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b/>
                <w:sz w:val="18"/>
                <w:szCs w:val="18"/>
              </w:rPr>
            </w:pPr>
            <w:r w:rsidRPr="008D188B">
              <w:rPr>
                <w:b/>
                <w:sz w:val="18"/>
                <w:szCs w:val="18"/>
              </w:rPr>
              <w:t>Время работы</w:t>
            </w:r>
          </w:p>
        </w:tc>
      </w:tr>
      <w:tr w:rsidR="008D188B" w:rsidTr="008D188B">
        <w:trPr>
          <w:trHeight w:val="557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Республиканская "Детская телефонная линия"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7" w:tooltip="801-100-1611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801-100-1611</w:t>
              </w:r>
            </w:hyperlink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Круглосуточно</w:t>
            </w:r>
          </w:p>
        </w:tc>
      </w:tr>
      <w:tr w:rsidR="008D188B" w:rsidTr="008D188B">
        <w:trPr>
          <w:trHeight w:val="409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Экстренная психологическая помощь для детей и подростков (</w:t>
            </w:r>
            <w:proofErr w:type="spellStart"/>
            <w:r w:rsidRPr="008D188B">
              <w:rPr>
                <w:sz w:val="18"/>
                <w:szCs w:val="18"/>
              </w:rPr>
              <w:t>г</w:t>
            </w:r>
            <w:proofErr w:type="gramStart"/>
            <w:r w:rsidRPr="008D188B">
              <w:rPr>
                <w:sz w:val="18"/>
                <w:szCs w:val="18"/>
              </w:rPr>
              <w:t>.М</w:t>
            </w:r>
            <w:proofErr w:type="gramEnd"/>
            <w:r w:rsidRPr="008D188B">
              <w:rPr>
                <w:sz w:val="18"/>
                <w:szCs w:val="18"/>
              </w:rPr>
              <w:t>инск</w:t>
            </w:r>
            <w:proofErr w:type="spellEnd"/>
            <w:r w:rsidRPr="008D188B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8" w:tooltip="(017) 263-03-03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(017) 263-03-03</w:t>
              </w:r>
            </w:hyperlink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Круглосуточно</w:t>
            </w:r>
          </w:p>
        </w:tc>
      </w:tr>
      <w:tr w:rsidR="008D188B" w:rsidTr="008D188B">
        <w:trPr>
          <w:trHeight w:val="544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Экстренная психологическая помощь для взрослых (</w:t>
            </w:r>
            <w:proofErr w:type="spellStart"/>
            <w:r w:rsidRPr="008D188B">
              <w:rPr>
                <w:sz w:val="18"/>
                <w:szCs w:val="18"/>
              </w:rPr>
              <w:t>г</w:t>
            </w:r>
            <w:proofErr w:type="gramStart"/>
            <w:r w:rsidRPr="008D188B">
              <w:rPr>
                <w:sz w:val="18"/>
                <w:szCs w:val="18"/>
              </w:rPr>
              <w:t>.М</w:t>
            </w:r>
            <w:proofErr w:type="gramEnd"/>
            <w:r w:rsidRPr="008D188B">
              <w:rPr>
                <w:sz w:val="18"/>
                <w:szCs w:val="18"/>
              </w:rPr>
              <w:t>инск</w:t>
            </w:r>
            <w:proofErr w:type="spellEnd"/>
            <w:r w:rsidRPr="008D188B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9" w:tooltip="(017) 352-44-44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(017) 352-44-44</w:t>
              </w:r>
            </w:hyperlink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0" w:tooltip="(017) 304-43-70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(017) 304-43-70</w:t>
              </w:r>
            </w:hyperlink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Круглосуточно</w:t>
            </w:r>
          </w:p>
        </w:tc>
      </w:tr>
      <w:tr w:rsidR="008D188B" w:rsidTr="008D188B">
        <w:trPr>
          <w:trHeight w:val="266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Минский областной клинический центр "Психиатрия и наркология"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1" w:tooltip="(017) 202-04-01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(017) 202-04-01</w:t>
              </w:r>
            </w:hyperlink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Круглосуточно</w:t>
            </w:r>
          </w:p>
        </w:tc>
      </w:tr>
      <w:tr w:rsidR="008D188B" w:rsidTr="008D188B">
        <w:trPr>
          <w:trHeight w:val="967"/>
        </w:trPr>
        <w:tc>
          <w:tcPr>
            <w:tcW w:w="2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Телефон доверия на базе УЗ «Гродненский областной клинический центр «Психиатрия - наркология»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2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170</w:t>
              </w:r>
            </w:hyperlink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Сайт </w:t>
            </w:r>
            <w:hyperlink r:id="rId13" w:tgtFrame="_blank" w:history="1">
              <w:r w:rsidRPr="008D188B">
                <w:rPr>
                  <w:rStyle w:val="a7"/>
                  <w:color w:val="003366"/>
                  <w:sz w:val="18"/>
                  <w:szCs w:val="18"/>
                </w:rPr>
                <w:t>170.by</w:t>
              </w:r>
            </w:hyperlink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proofErr w:type="spellStart"/>
            <w:r w:rsidRPr="008D188B">
              <w:rPr>
                <w:sz w:val="18"/>
                <w:szCs w:val="18"/>
              </w:rPr>
              <w:t>Skype</w:t>
            </w:r>
            <w:proofErr w:type="spellEnd"/>
            <w:r w:rsidRPr="008D188B">
              <w:rPr>
                <w:sz w:val="18"/>
                <w:szCs w:val="18"/>
              </w:rPr>
              <w:t>: </w:t>
            </w:r>
            <w:r w:rsidRPr="008D188B">
              <w:rPr>
                <w:color w:val="003366"/>
                <w:sz w:val="18"/>
                <w:szCs w:val="18"/>
              </w:rPr>
              <w:t>Help170</w:t>
            </w:r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E-mail: </w:t>
            </w:r>
            <w:hyperlink r:id="rId14" w:tgtFrame="_blank" w:history="1">
              <w:r w:rsidRPr="008D188B">
                <w:rPr>
                  <w:rStyle w:val="a7"/>
                  <w:color w:val="003366"/>
                  <w:sz w:val="18"/>
                  <w:szCs w:val="18"/>
                </w:rPr>
                <w:t>Help170@mail.ru</w:t>
              </w:r>
            </w:hyperlink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Группа в VK: </w:t>
            </w:r>
            <w:r w:rsidRPr="008D188B">
              <w:rPr>
                <w:color w:val="003366"/>
                <w:sz w:val="18"/>
                <w:szCs w:val="18"/>
              </w:rPr>
              <w:t>Телефон доверия 170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Круглосуточно</w:t>
            </w:r>
          </w:p>
        </w:tc>
      </w:tr>
      <w:tr w:rsidR="008D188B" w:rsidTr="008D188B">
        <w:trPr>
          <w:trHeight w:val="47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188B" w:rsidRPr="008D188B" w:rsidRDefault="008D188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5" w:tooltip="(0152) 75-23-90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(0152) 75-23-90</w:t>
              </w:r>
            </w:hyperlink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(звонки с мобильного телефона)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188B" w:rsidRPr="008D188B" w:rsidRDefault="008D188B">
            <w:pPr>
              <w:rPr>
                <w:sz w:val="18"/>
                <w:szCs w:val="18"/>
              </w:rPr>
            </w:pPr>
          </w:p>
        </w:tc>
      </w:tr>
      <w:tr w:rsidR="008D188B" w:rsidTr="008D188B">
        <w:trPr>
          <w:trHeight w:val="678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Лидский районный социально-педагогический центр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6" w:tooltip="(0154) 65-79-51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(0154) 65-79-51</w:t>
              </w:r>
            </w:hyperlink>
            <w:r w:rsidRPr="008D188B">
              <w:rPr>
                <w:sz w:val="18"/>
                <w:szCs w:val="18"/>
              </w:rPr>
              <w:t>,</w:t>
            </w:r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7" w:tooltip="(0154) 65-79-43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(0154) 65-79-43</w:t>
              </w:r>
            </w:hyperlink>
            <w:r w:rsidRPr="008D188B">
              <w:rPr>
                <w:sz w:val="18"/>
                <w:szCs w:val="18"/>
              </w:rPr>
              <w:t> (Специалисты)</w:t>
            </w:r>
          </w:p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8" w:tooltip="(0154) 65-79-48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(0154) 65-79-48</w:t>
              </w:r>
            </w:hyperlink>
            <w:r w:rsidRPr="008D188B">
              <w:rPr>
                <w:sz w:val="18"/>
                <w:szCs w:val="18"/>
              </w:rPr>
              <w:t> (Директор)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9.00 – 17.00</w:t>
            </w:r>
          </w:p>
        </w:tc>
      </w:tr>
      <w:tr w:rsidR="008D188B" w:rsidTr="008D188B">
        <w:trPr>
          <w:trHeight w:val="560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Лидский районный территориальный центр социального обслуживания населения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hyperlink r:id="rId19" w:tooltip="(0154) 61-10-12" w:history="1">
              <w:r w:rsidRPr="008D188B">
                <w:rPr>
                  <w:rStyle w:val="a7"/>
                  <w:color w:val="0E60AB"/>
                  <w:sz w:val="18"/>
                  <w:szCs w:val="18"/>
                </w:rPr>
                <w:t>(0154) 61-10-12</w:t>
              </w:r>
            </w:hyperlink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88B" w:rsidRPr="008D188B" w:rsidRDefault="008D188B">
            <w:pPr>
              <w:pStyle w:val="a8"/>
              <w:spacing w:line="276" w:lineRule="auto"/>
              <w:rPr>
                <w:sz w:val="18"/>
                <w:szCs w:val="18"/>
              </w:rPr>
            </w:pPr>
            <w:r w:rsidRPr="008D188B">
              <w:rPr>
                <w:sz w:val="18"/>
                <w:szCs w:val="18"/>
              </w:rPr>
              <w:t>8.30 – 17.30</w:t>
            </w:r>
          </w:p>
        </w:tc>
      </w:tr>
    </w:tbl>
    <w:p w:rsidR="008D188B" w:rsidRDefault="008D188B" w:rsidP="00BA7D66">
      <w:pPr>
        <w:pStyle w:val="msoaddress"/>
        <w:widowControl w:val="0"/>
        <w:rPr>
          <w:rFonts w:ascii="Times New Roman" w:hAnsi="Times New Roman"/>
          <w:i/>
          <w:noProof/>
          <w:sz w:val="26"/>
          <w:szCs w:val="26"/>
        </w:rPr>
      </w:pPr>
    </w:p>
    <w:p w:rsidR="00BA7D66" w:rsidRPr="00D1216E" w:rsidRDefault="0087720A" w:rsidP="00BA7D66">
      <w:pPr>
        <w:pStyle w:val="msoaddress"/>
        <w:widowControl w:val="0"/>
        <w:rPr>
          <w:rFonts w:ascii="Times New Roman" w:hAnsi="Times New Roman"/>
          <w:i/>
          <w:noProof/>
          <w:sz w:val="26"/>
          <w:szCs w:val="26"/>
        </w:rPr>
      </w:pPr>
      <w:bookmarkStart w:id="0" w:name="_GoBack"/>
      <w:bookmarkEnd w:id="0"/>
      <w:r w:rsidRPr="00D1216E">
        <w:rPr>
          <w:rFonts w:ascii="Times New Roman" w:hAnsi="Times New Roman"/>
          <w:i/>
          <w:noProof/>
          <w:sz w:val="26"/>
          <w:szCs w:val="26"/>
        </w:rPr>
        <w:lastRenderedPageBreak/>
        <w:t>Когда дело доходит до жестокого обращения, вы считаете, что выхода нет. Всегда есть помощь. Выход есть всегда.</w:t>
      </w:r>
    </w:p>
    <w:p w:rsidR="0087720A" w:rsidRPr="00BA7D66" w:rsidRDefault="0087720A" w:rsidP="0087720A">
      <w:pPr>
        <w:pStyle w:val="msoaddress"/>
        <w:widowControl w:val="0"/>
        <w:jc w:val="right"/>
        <w:rPr>
          <w:noProof/>
        </w:rPr>
      </w:pPr>
    </w:p>
    <w:p w:rsidR="00BA7D66" w:rsidRDefault="00BA7D66" w:rsidP="00BA7D66">
      <w:pPr>
        <w:pStyle w:val="msoaddress"/>
        <w:widowControl w:val="0"/>
        <w:rPr>
          <w:noProof/>
        </w:rPr>
      </w:pPr>
    </w:p>
    <w:p w:rsidR="002111B2" w:rsidRDefault="0087720A" w:rsidP="00BA7D66">
      <w:pPr>
        <w:pStyle w:val="msoaddress"/>
        <w:widowControl w:val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89279" cy="3133725"/>
            <wp:effectExtent l="0" t="0" r="0" b="0"/>
            <wp:docPr id="2" name="Рисунок 2" descr="C:\Users\Admin\AppData\Local\Microsoft\Windows\Temporary Internet Files\Content.Word\IMG_20230406_14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30406_1400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317" cy="31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66" w:rsidRDefault="00BA7D66" w:rsidP="0040412F">
      <w:pPr>
        <w:pStyle w:val="Standard"/>
        <w:ind w:firstLine="284"/>
        <w:rPr>
          <w:rFonts w:asciiTheme="majorHAnsi" w:hAnsiTheme="majorHAnsi"/>
          <w:b/>
          <w:sz w:val="22"/>
          <w:lang w:val="ru-RU"/>
        </w:rPr>
      </w:pPr>
    </w:p>
    <w:p w:rsidR="008A6DD0" w:rsidRPr="00D1216E" w:rsidRDefault="00D1216E" w:rsidP="00D1216E">
      <w:pPr>
        <w:pStyle w:val="Standard"/>
        <w:ind w:firstLine="284"/>
        <w:jc w:val="both"/>
        <w:rPr>
          <w:rFonts w:asciiTheme="majorHAnsi" w:hAnsiTheme="majorHAnsi"/>
          <w:b/>
          <w:i/>
          <w:sz w:val="26"/>
          <w:szCs w:val="26"/>
          <w:lang w:val="ru-RU"/>
        </w:rPr>
      </w:pPr>
      <w:r w:rsidRPr="00D1216E">
        <w:rPr>
          <w:rFonts w:asciiTheme="majorHAnsi" w:hAnsiTheme="majorHAnsi"/>
          <w:b/>
          <w:i/>
          <w:sz w:val="26"/>
          <w:szCs w:val="26"/>
          <w:lang w:val="ru-RU"/>
        </w:rPr>
        <w:t>Жестокое обращение – самое слабое выражение силы. Это слабость разрушать то, что вы должны защищать, строить и улучшать.</w:t>
      </w:r>
    </w:p>
    <w:p w:rsidR="00FA3C1E" w:rsidRDefault="00FA3C1E" w:rsidP="00FA3C1E">
      <w:pPr>
        <w:pStyle w:val="Standard"/>
        <w:rPr>
          <w:b/>
          <w:sz w:val="22"/>
          <w:lang w:val="ru-RU"/>
        </w:rPr>
      </w:pPr>
    </w:p>
    <w:p w:rsidR="0087720A" w:rsidRPr="00D1216E" w:rsidRDefault="0040412F" w:rsidP="0087720A">
      <w:pPr>
        <w:pStyle w:val="Standard"/>
        <w:ind w:firstLine="284"/>
        <w:jc w:val="center"/>
        <w:rPr>
          <w:b/>
          <w:lang w:val="ru-RU"/>
        </w:rPr>
      </w:pPr>
      <w:r w:rsidRPr="00D1216E">
        <w:rPr>
          <w:b/>
          <w:lang w:val="ru-RU"/>
        </w:rPr>
        <w:t>Наши контакты:</w:t>
      </w:r>
    </w:p>
    <w:p w:rsidR="0040412F" w:rsidRPr="00D1216E" w:rsidRDefault="0087720A" w:rsidP="0040412F">
      <w:pPr>
        <w:pStyle w:val="Standard"/>
        <w:ind w:firstLine="284"/>
        <w:rPr>
          <w:b/>
          <w:lang w:val="ru-RU"/>
        </w:rPr>
      </w:pPr>
      <w:r w:rsidRPr="00D1216E">
        <w:rPr>
          <w:b/>
          <w:lang w:val="ru-RU"/>
        </w:rPr>
        <w:t>Т</w:t>
      </w:r>
      <w:r w:rsidR="0040412F" w:rsidRPr="00D1216E">
        <w:rPr>
          <w:b/>
          <w:lang w:val="ru-RU"/>
        </w:rPr>
        <w:t>ел</w:t>
      </w:r>
      <w:r w:rsidR="009B0A9B">
        <w:rPr>
          <w:b/>
          <w:lang w:val="ru-RU"/>
        </w:rPr>
        <w:t>ефон</w:t>
      </w:r>
      <w:r w:rsidR="0040412F" w:rsidRPr="00D1216E">
        <w:rPr>
          <w:b/>
          <w:lang w:val="ru-RU"/>
        </w:rPr>
        <w:t xml:space="preserve">: </w:t>
      </w:r>
      <w:r w:rsidR="009B0A9B">
        <w:rPr>
          <w:b/>
          <w:lang w:val="ru-RU"/>
        </w:rPr>
        <w:t>657948</w:t>
      </w:r>
    </w:p>
    <w:p w:rsidR="0040412F" w:rsidRPr="00D1216E" w:rsidRDefault="0087720A" w:rsidP="0040412F">
      <w:pPr>
        <w:pStyle w:val="Standard"/>
        <w:ind w:firstLine="284"/>
        <w:rPr>
          <w:b/>
          <w:lang w:val="ru-RU"/>
        </w:rPr>
      </w:pPr>
      <w:r w:rsidRPr="00D1216E">
        <w:rPr>
          <w:b/>
          <w:lang w:val="ru-RU"/>
        </w:rPr>
        <w:t>А</w:t>
      </w:r>
      <w:r w:rsidR="0040412F" w:rsidRPr="00D1216E">
        <w:rPr>
          <w:b/>
          <w:lang w:val="ru-RU"/>
        </w:rPr>
        <w:t>дрес центра: г.</w:t>
      </w:r>
      <w:r w:rsidR="009B0A9B">
        <w:rPr>
          <w:b/>
          <w:lang w:val="ru-RU"/>
        </w:rPr>
        <w:t>Лида</w:t>
      </w:r>
      <w:r w:rsidR="0040412F" w:rsidRPr="00D1216E">
        <w:rPr>
          <w:b/>
          <w:lang w:val="ru-RU"/>
        </w:rPr>
        <w:t xml:space="preserve">, </w:t>
      </w:r>
      <w:r w:rsidR="009B0A9B">
        <w:rPr>
          <w:b/>
          <w:lang w:val="ru-RU"/>
        </w:rPr>
        <w:t>пр-т Победы, 7</w:t>
      </w:r>
    </w:p>
    <w:p w:rsidR="0040412F" w:rsidRPr="009B0A9B" w:rsidRDefault="0040412F" w:rsidP="0040412F">
      <w:pPr>
        <w:pStyle w:val="Standard"/>
        <w:ind w:firstLine="284"/>
        <w:rPr>
          <w:lang w:val="ru-RU"/>
        </w:rPr>
      </w:pPr>
      <w:proofErr w:type="spellStart"/>
      <w:r w:rsidRPr="00D1216E">
        <w:rPr>
          <w:b/>
          <w:lang w:val="ru-RU"/>
        </w:rPr>
        <w:t>Эл</w:t>
      </w:r>
      <w:proofErr w:type="gramStart"/>
      <w:r w:rsidRPr="00D1216E">
        <w:rPr>
          <w:b/>
          <w:lang w:val="ru-RU"/>
        </w:rPr>
        <w:t>.п</w:t>
      </w:r>
      <w:proofErr w:type="gramEnd"/>
      <w:r w:rsidRPr="00D1216E">
        <w:rPr>
          <w:b/>
          <w:lang w:val="ru-RU"/>
        </w:rPr>
        <w:t>очта</w:t>
      </w:r>
      <w:proofErr w:type="spellEnd"/>
      <w:r w:rsidRPr="00D1216E">
        <w:rPr>
          <w:b/>
          <w:lang w:val="ru-RU"/>
        </w:rPr>
        <w:t xml:space="preserve">: </w:t>
      </w:r>
      <w:hyperlink r:id="rId21" w:history="1">
        <w:r w:rsidR="009B0A9B" w:rsidRPr="009B0A9B">
          <w:rPr>
            <w:rStyle w:val="a7"/>
            <w:rFonts w:cs="Times New Roman"/>
            <w:b/>
            <w:bCs/>
            <w:shd w:val="clear" w:color="auto" w:fill="F4F4F4"/>
          </w:rPr>
          <w:t>rspc@edu-lida.gov.by</w:t>
        </w:r>
      </w:hyperlink>
      <w:r w:rsidR="009B0A9B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ru-RU"/>
        </w:rPr>
        <w:t xml:space="preserve"> </w:t>
      </w:r>
    </w:p>
    <w:p w:rsidR="00D1216E" w:rsidRDefault="00D1216E" w:rsidP="00D1216E">
      <w:pPr>
        <w:pStyle w:val="msoaddress"/>
        <w:widowControl w:val="0"/>
        <w:rPr>
          <w:rFonts w:ascii="Times New Roman" w:hAnsi="Times New Roman"/>
          <w:sz w:val="24"/>
          <w:szCs w:val="24"/>
        </w:rPr>
      </w:pPr>
    </w:p>
    <w:p w:rsidR="009B0A9B" w:rsidRDefault="009B0A9B" w:rsidP="00D1216E">
      <w:pPr>
        <w:pStyle w:val="msoaddress"/>
        <w:widowControl w:val="0"/>
        <w:rPr>
          <w:rFonts w:ascii="Times New Roman" w:hAnsi="Times New Roman"/>
          <w:sz w:val="24"/>
          <w:szCs w:val="24"/>
        </w:rPr>
      </w:pPr>
    </w:p>
    <w:p w:rsidR="009B0A9B" w:rsidRDefault="009B0A9B" w:rsidP="00132891">
      <w:pPr>
        <w:jc w:val="center"/>
        <w:rPr>
          <w:sz w:val="18"/>
        </w:rPr>
      </w:pPr>
    </w:p>
    <w:p w:rsidR="009B0A9B" w:rsidRDefault="009B0A9B" w:rsidP="00132891">
      <w:pPr>
        <w:jc w:val="center"/>
        <w:rPr>
          <w:sz w:val="18"/>
        </w:rPr>
      </w:pPr>
    </w:p>
    <w:p w:rsidR="009B0A9B" w:rsidRDefault="009B0A9B" w:rsidP="00132891">
      <w:pPr>
        <w:jc w:val="center"/>
        <w:rPr>
          <w:sz w:val="18"/>
        </w:rPr>
      </w:pPr>
    </w:p>
    <w:p w:rsidR="00132891" w:rsidRPr="00132891" w:rsidRDefault="00465AFA" w:rsidP="00132891">
      <w:pPr>
        <w:jc w:val="center"/>
        <w:rPr>
          <w:sz w:val="18"/>
          <w:szCs w:val="22"/>
        </w:rPr>
      </w:pPr>
      <w:r>
        <w:rPr>
          <w:sz w:val="18"/>
        </w:rPr>
        <w:lastRenderedPageBreak/>
        <w:t>УПРАВЛЕНИЕ</w:t>
      </w:r>
      <w:r w:rsidR="00132891" w:rsidRPr="00132891">
        <w:rPr>
          <w:sz w:val="18"/>
        </w:rPr>
        <w:t xml:space="preserve"> ОБРАЗОВАНИЯ </w:t>
      </w:r>
      <w:r w:rsidR="009B0A9B">
        <w:rPr>
          <w:sz w:val="18"/>
        </w:rPr>
        <w:t>ЛИДСКОГО</w:t>
      </w:r>
      <w:r w:rsidR="00132891" w:rsidRPr="00132891">
        <w:rPr>
          <w:sz w:val="18"/>
        </w:rPr>
        <w:br/>
      </w:r>
      <w:r w:rsidR="009B0A9B">
        <w:rPr>
          <w:sz w:val="18"/>
        </w:rPr>
        <w:t xml:space="preserve">РАЙОННОГО </w:t>
      </w:r>
      <w:r w:rsidR="00132891" w:rsidRPr="00132891">
        <w:rPr>
          <w:sz w:val="18"/>
        </w:rPr>
        <w:t xml:space="preserve"> ИСПОЛНИТЕЛЬНОГО КОМИТЕТА</w:t>
      </w:r>
      <w:r w:rsidR="00132891" w:rsidRPr="00132891">
        <w:rPr>
          <w:sz w:val="18"/>
        </w:rPr>
        <w:br/>
      </w:r>
    </w:p>
    <w:p w:rsidR="00465AFA" w:rsidRDefault="00132891" w:rsidP="00132891">
      <w:pPr>
        <w:jc w:val="center"/>
        <w:rPr>
          <w:sz w:val="18"/>
        </w:rPr>
      </w:pPr>
      <w:r w:rsidRPr="00132891">
        <w:rPr>
          <w:sz w:val="18"/>
        </w:rPr>
        <w:t>ГОСУДАРСТВЕННОЕ УЧРЕЖДЕНИЕ ОБРАЗОВАНИЯ</w:t>
      </w:r>
      <w:r w:rsidRPr="00132891">
        <w:rPr>
          <w:sz w:val="18"/>
        </w:rPr>
        <w:br/>
        <w:t>«</w:t>
      </w:r>
      <w:r w:rsidR="009B0A9B">
        <w:rPr>
          <w:sz w:val="18"/>
        </w:rPr>
        <w:t xml:space="preserve">ЛИДСКИЙ </w:t>
      </w:r>
      <w:proofErr w:type="gramStart"/>
      <w:r w:rsidR="009B0A9B">
        <w:rPr>
          <w:sz w:val="18"/>
        </w:rPr>
        <w:t>РАЙОННЫЙ</w:t>
      </w:r>
      <w:proofErr w:type="gramEnd"/>
      <w:r w:rsidRPr="00132891">
        <w:rPr>
          <w:sz w:val="18"/>
        </w:rPr>
        <w:t xml:space="preserve"> </w:t>
      </w:r>
    </w:p>
    <w:p w:rsidR="00132891" w:rsidRPr="00132891" w:rsidRDefault="00132891" w:rsidP="00132891">
      <w:pPr>
        <w:jc w:val="center"/>
        <w:rPr>
          <w:sz w:val="18"/>
        </w:rPr>
      </w:pPr>
      <w:r w:rsidRPr="00132891">
        <w:rPr>
          <w:sz w:val="18"/>
        </w:rPr>
        <w:t>СОЦИАЛЬНО-ПЕДАГОГИЧЕСКИЙ ЦЕНТР»</w:t>
      </w:r>
    </w:p>
    <w:p w:rsidR="002111B2" w:rsidRDefault="002111B2" w:rsidP="002111B2">
      <w:pPr>
        <w:jc w:val="center"/>
        <w:rPr>
          <w:b/>
          <w:i/>
          <w:sz w:val="28"/>
          <w:szCs w:val="28"/>
        </w:rPr>
      </w:pPr>
    </w:p>
    <w:p w:rsidR="002111B2" w:rsidRDefault="002111B2" w:rsidP="002111B2">
      <w:pPr>
        <w:jc w:val="center"/>
        <w:rPr>
          <w:b/>
          <w:i/>
          <w:sz w:val="28"/>
          <w:szCs w:val="28"/>
        </w:rPr>
      </w:pPr>
    </w:p>
    <w:p w:rsidR="002111B2" w:rsidRPr="00F05CF5" w:rsidRDefault="009D1B68" w:rsidP="002111B2">
      <w:pPr>
        <w:jc w:val="center"/>
        <w:rPr>
          <w:rFonts w:asciiTheme="majorHAnsi" w:hAnsiTheme="majorHAnsi"/>
          <w:b/>
          <w:sz w:val="44"/>
          <w:szCs w:val="36"/>
        </w:rPr>
      </w:pPr>
      <w:r w:rsidRPr="00F05CF5">
        <w:rPr>
          <w:rFonts w:asciiTheme="majorHAnsi" w:hAnsiTheme="majorHAnsi"/>
          <w:b/>
          <w:sz w:val="44"/>
          <w:szCs w:val="36"/>
        </w:rPr>
        <w:t>Насилие в семье, ответственность и пути решения</w:t>
      </w:r>
    </w:p>
    <w:p w:rsidR="002111B2" w:rsidRDefault="002111B2" w:rsidP="002111B2">
      <w:pPr>
        <w:jc w:val="center"/>
        <w:rPr>
          <w:b/>
          <w:sz w:val="36"/>
          <w:szCs w:val="36"/>
          <w:u w:val="single"/>
        </w:rPr>
      </w:pPr>
    </w:p>
    <w:p w:rsidR="002111B2" w:rsidRPr="00A93136" w:rsidRDefault="002111B2" w:rsidP="002111B2">
      <w:pPr>
        <w:jc w:val="center"/>
        <w:rPr>
          <w:b/>
          <w:sz w:val="36"/>
          <w:szCs w:val="36"/>
          <w:u w:val="single"/>
        </w:rPr>
      </w:pPr>
    </w:p>
    <w:p w:rsidR="002111B2" w:rsidRDefault="00F05CF5" w:rsidP="00132891">
      <w:pPr>
        <w:rPr>
          <w:rFonts w:ascii="Verdana" w:hAnsi="Verdana" w:cs="Arial"/>
          <w:i/>
          <w:sz w:val="44"/>
          <w:szCs w:val="56"/>
        </w:rPr>
      </w:pPr>
      <w:r>
        <w:rPr>
          <w:noProof/>
        </w:rPr>
        <w:drawing>
          <wp:inline distT="0" distB="0" distL="0" distR="0">
            <wp:extent cx="3059430" cy="3258834"/>
            <wp:effectExtent l="0" t="0" r="7620" b="0"/>
            <wp:docPr id="3" name="Рисунок 3" descr="C:\Users\Admin\AppData\Local\Microsoft\Windows\Temporary Internet Files\Content.Word\ThinkstockPhotos-48038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ThinkstockPhotos-48038016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25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B2" w:rsidRDefault="002111B2" w:rsidP="00803B81">
      <w:pPr>
        <w:rPr>
          <w:rFonts w:ascii="Cambria" w:hAnsi="Cambria"/>
          <w:b/>
          <w:sz w:val="28"/>
          <w:szCs w:val="28"/>
        </w:rPr>
      </w:pPr>
    </w:p>
    <w:p w:rsidR="001A7FC4" w:rsidRDefault="001A7FC4" w:rsidP="00F05CF5">
      <w:pPr>
        <w:shd w:val="clear" w:color="auto" w:fill="FFFFFF"/>
        <w:rPr>
          <w:color w:val="000000"/>
        </w:rPr>
      </w:pPr>
    </w:p>
    <w:p w:rsidR="0087720A" w:rsidRDefault="0087720A" w:rsidP="00F05CF5">
      <w:pPr>
        <w:shd w:val="clear" w:color="auto" w:fill="FFFFFF"/>
        <w:rPr>
          <w:color w:val="000000"/>
        </w:rPr>
      </w:pPr>
    </w:p>
    <w:p w:rsidR="001A7FC4" w:rsidRDefault="001A7FC4" w:rsidP="00132891">
      <w:pPr>
        <w:shd w:val="clear" w:color="auto" w:fill="FFFFFF"/>
        <w:jc w:val="center"/>
        <w:rPr>
          <w:color w:val="000000"/>
        </w:rPr>
      </w:pPr>
    </w:p>
    <w:p w:rsidR="001A7FC4" w:rsidRDefault="009B0A9B" w:rsidP="0087720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Лида</w:t>
      </w:r>
      <w:r w:rsidR="00E33888">
        <w:rPr>
          <w:color w:val="000000"/>
        </w:rPr>
        <w:t>, 202</w:t>
      </w:r>
      <w:r>
        <w:rPr>
          <w:color w:val="000000"/>
        </w:rPr>
        <w:t>5</w:t>
      </w:r>
    </w:p>
    <w:p w:rsidR="001A7FC4" w:rsidRPr="00132891" w:rsidRDefault="001A7FC4" w:rsidP="00132891">
      <w:pPr>
        <w:shd w:val="clear" w:color="auto" w:fill="FFFFFF"/>
        <w:jc w:val="center"/>
        <w:rPr>
          <w:color w:val="000000"/>
        </w:rPr>
      </w:pPr>
      <w:r>
        <w:rPr>
          <w:rFonts w:asciiTheme="majorHAnsi" w:hAnsiTheme="majorHAnsi" w:cs="Arial"/>
          <w:b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7511" wp14:editId="38C0C3F3">
                <wp:simplePos x="0" y="0"/>
                <wp:positionH relativeFrom="column">
                  <wp:posOffset>-4445</wp:posOffset>
                </wp:positionH>
                <wp:positionV relativeFrom="paragraph">
                  <wp:posOffset>-78740</wp:posOffset>
                </wp:positionV>
                <wp:extent cx="3228975" cy="2200275"/>
                <wp:effectExtent l="114300" t="0" r="28575" b="200025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00275"/>
                        </a:xfrm>
                        <a:prstGeom prst="wedgeRoundRectCallout">
                          <a:avLst>
                            <a:gd name="adj1" fmla="val -52988"/>
                            <a:gd name="adj2" fmla="val 5766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C72" w:rsidRPr="005C0E7D" w:rsidRDefault="00F05CF5" w:rsidP="00F05CF5">
                            <w:pPr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0E7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Насилие в семье </w:t>
                            </w:r>
                            <w:r w:rsidRPr="005C0E7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</w:t>
                            </w:r>
                            <w:r w:rsidR="005C0E7D" w:rsidRPr="005C0E7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5C0E7D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интересы и причиняющие ему физические и (или) психические страдания.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-.35pt;margin-top:-6.2pt;width:254.2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" adj="-645,23256" filled="f" strokecolor="#243f60 [1604]" strokeweight="2pt">
                <v:textbox>
                  <w:txbxContent>
                    <w:p w:rsidR="00050C72" w:rsidRPr="005C0E7D" w:rsidRDefault="00F05CF5" w:rsidP="00F05CF5">
                      <w:pPr>
                        <w:jc w:val="both"/>
                        <w:rPr>
                          <w:b/>
                          <w:i/>
                          <w:color w:val="000000" w:themeColor="text1"/>
                          <w:sz w:val="28"/>
                          <w:u w:val="single"/>
                        </w:rPr>
                      </w:pPr>
                      <w:r w:rsidRPr="005C0E7D">
                        <w:rPr>
                          <w:b/>
                          <w:i/>
                          <w:color w:val="000000" w:themeColor="text1"/>
                          <w:sz w:val="28"/>
                          <w:u w:val="single"/>
                        </w:rPr>
                        <w:t xml:space="preserve">Насилие в семье </w:t>
                      </w:r>
                      <w:r w:rsidRPr="005C0E7D">
                        <w:rPr>
                          <w:i/>
                          <w:color w:val="000000" w:themeColor="text1"/>
                          <w:sz w:val="28"/>
                        </w:rPr>
                        <w:t>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</w:t>
                      </w:r>
                      <w:r w:rsidR="005C0E7D" w:rsidRPr="005C0E7D">
                        <w:rPr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5C0E7D">
                        <w:rPr>
                          <w:i/>
                          <w:color w:val="000000" w:themeColor="text1"/>
                          <w:sz w:val="28"/>
                        </w:rPr>
                        <w:t>интересы и причиняющие ему физические и (или) психические страдания.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050C72" w:rsidRDefault="00050C72" w:rsidP="00050C72">
      <w:pPr>
        <w:shd w:val="clear" w:color="auto" w:fill="FFFFFF"/>
        <w:jc w:val="center"/>
        <w:rPr>
          <w:rFonts w:asciiTheme="majorHAnsi" w:hAnsiTheme="majorHAnsi" w:cs="Arial"/>
          <w:b/>
          <w:sz w:val="22"/>
          <w:szCs w:val="20"/>
          <w:shd w:val="clear" w:color="auto" w:fill="FFFFFF"/>
        </w:rPr>
      </w:pPr>
    </w:p>
    <w:p w:rsidR="00050C72" w:rsidRDefault="00050C72" w:rsidP="00050C72">
      <w:pPr>
        <w:shd w:val="clear" w:color="auto" w:fill="FFFFFF"/>
        <w:rPr>
          <w:rFonts w:asciiTheme="majorHAnsi" w:hAnsiTheme="majorHAnsi" w:cs="Arial"/>
          <w:b/>
          <w:sz w:val="22"/>
          <w:szCs w:val="20"/>
          <w:shd w:val="clear" w:color="auto" w:fill="FFFFFF"/>
        </w:rPr>
      </w:pPr>
    </w:p>
    <w:p w:rsidR="00050C72" w:rsidRDefault="00050C72" w:rsidP="00050C72">
      <w:pPr>
        <w:shd w:val="clear" w:color="auto" w:fill="FFFFFF"/>
        <w:rPr>
          <w:rFonts w:asciiTheme="majorHAnsi" w:hAnsiTheme="majorHAnsi" w:cs="Arial"/>
          <w:b/>
          <w:sz w:val="22"/>
          <w:szCs w:val="20"/>
          <w:shd w:val="clear" w:color="auto" w:fill="FFFFFF"/>
        </w:rPr>
      </w:pPr>
    </w:p>
    <w:p w:rsidR="00050C72" w:rsidRDefault="00050C72" w:rsidP="00050C72">
      <w:pPr>
        <w:shd w:val="clear" w:color="auto" w:fill="FFFFFF"/>
        <w:rPr>
          <w:rFonts w:asciiTheme="majorHAnsi" w:hAnsiTheme="majorHAnsi" w:cs="Arial"/>
          <w:b/>
          <w:sz w:val="22"/>
          <w:szCs w:val="20"/>
          <w:shd w:val="clear" w:color="auto" w:fill="FFFFFF"/>
        </w:rPr>
      </w:pPr>
    </w:p>
    <w:p w:rsidR="00050C72" w:rsidRDefault="00050C72" w:rsidP="00050C72">
      <w:pPr>
        <w:shd w:val="clear" w:color="auto" w:fill="FFFFFF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5D793D" w:rsidRDefault="005D793D" w:rsidP="006F1E6B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6F1E6B" w:rsidRDefault="006F1E6B" w:rsidP="006F1E6B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1A7FC4" w:rsidRDefault="001A7FC4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F05CF5" w:rsidRDefault="00F05CF5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F05CF5" w:rsidRDefault="00F05CF5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F05CF5" w:rsidRDefault="00F05CF5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5C0E7D" w:rsidRDefault="005C0E7D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5C0E7D" w:rsidRDefault="005C0E7D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623887" w:rsidRPr="00050C72" w:rsidRDefault="00623887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</w:p>
    <w:p w:rsidR="001A7FC4" w:rsidRPr="00050C72" w:rsidRDefault="00F05CF5" w:rsidP="00050C72">
      <w:pPr>
        <w:shd w:val="clear" w:color="auto" w:fill="FFFFFF"/>
        <w:jc w:val="both"/>
        <w:rPr>
          <w:rFonts w:asciiTheme="majorHAnsi" w:hAnsiTheme="majorHAnsi" w:cs="Arial"/>
          <w:sz w:val="22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E43B31A" wp14:editId="363AD54F">
            <wp:extent cx="3059430" cy="1968891"/>
            <wp:effectExtent l="0" t="0" r="7620" b="0"/>
            <wp:docPr id="4" name="Рисунок 4" descr="C:\Users\Admin\AppData\Local\Microsoft\Windows\Temporary Internet Files\Content.Word\FkEw6X3b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FkEw6X3bW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6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F5" w:rsidRDefault="00F05CF5" w:rsidP="00F05CF5">
      <w:pPr>
        <w:suppressAutoHyphens/>
        <w:jc w:val="both"/>
        <w:textAlignment w:val="baseline"/>
        <w:outlineLvl w:val="1"/>
        <w:rPr>
          <w:rFonts w:asciiTheme="majorHAnsi" w:hAnsiTheme="majorHAnsi" w:cs="Arial"/>
          <w:b/>
          <w:caps/>
          <w:sz w:val="28"/>
          <w:szCs w:val="22"/>
        </w:rPr>
      </w:pPr>
    </w:p>
    <w:p w:rsidR="00F05CF5" w:rsidRPr="00F05CF5" w:rsidRDefault="00F05CF5" w:rsidP="00623887">
      <w:pPr>
        <w:suppressAutoHyphens/>
        <w:jc w:val="center"/>
        <w:textAlignment w:val="baseline"/>
        <w:outlineLvl w:val="1"/>
        <w:rPr>
          <w:rFonts w:asciiTheme="majorHAnsi" w:hAnsiTheme="majorHAnsi" w:cs="Arial"/>
          <w:b/>
          <w:caps/>
          <w:sz w:val="28"/>
          <w:szCs w:val="22"/>
        </w:rPr>
      </w:pPr>
      <w:r w:rsidRPr="00F05CF5">
        <w:rPr>
          <w:rFonts w:asciiTheme="majorHAnsi" w:hAnsiTheme="majorHAnsi" w:cs="Arial"/>
          <w:b/>
          <w:caps/>
          <w:sz w:val="28"/>
          <w:szCs w:val="22"/>
        </w:rPr>
        <w:t>Основные правила поведения в случае конфликта:</w:t>
      </w:r>
    </w:p>
    <w:p w:rsidR="00F05CF5" w:rsidRPr="00F05CF5" w:rsidRDefault="00F05CF5" w:rsidP="00F05CF5">
      <w:pPr>
        <w:suppressAutoHyphens/>
        <w:jc w:val="both"/>
        <w:textAlignment w:val="baseline"/>
        <w:outlineLvl w:val="1"/>
        <w:rPr>
          <w:rFonts w:eastAsia="Batang"/>
          <w:caps/>
          <w:szCs w:val="22"/>
        </w:rPr>
      </w:pPr>
      <w:r w:rsidRPr="00F05CF5">
        <w:rPr>
          <w:rFonts w:eastAsia="Batang"/>
          <w:caps/>
          <w:szCs w:val="22"/>
        </w:rPr>
        <w:t>1. быть рассудительным.</w:t>
      </w:r>
    </w:p>
    <w:p w:rsidR="00F05CF5" w:rsidRPr="00F05CF5" w:rsidRDefault="00F05CF5" w:rsidP="00F05CF5">
      <w:pPr>
        <w:suppressAutoHyphens/>
        <w:jc w:val="both"/>
        <w:textAlignment w:val="baseline"/>
        <w:outlineLvl w:val="1"/>
        <w:rPr>
          <w:rFonts w:eastAsia="Batang"/>
          <w:caps/>
          <w:szCs w:val="22"/>
        </w:rPr>
      </w:pPr>
      <w:r w:rsidRPr="00F05CF5">
        <w:rPr>
          <w:rFonts w:eastAsia="Batang"/>
          <w:caps/>
          <w:szCs w:val="22"/>
        </w:rPr>
        <w:t>2. придумать условное слово или жест, и использовать его в качестве сигнала к определенным действиям (вызов милиции).</w:t>
      </w:r>
    </w:p>
    <w:p w:rsidR="00F05CF5" w:rsidRPr="00F05CF5" w:rsidRDefault="00F05CF5" w:rsidP="00F05CF5">
      <w:pPr>
        <w:suppressAutoHyphens/>
        <w:jc w:val="both"/>
        <w:textAlignment w:val="baseline"/>
        <w:outlineLvl w:val="1"/>
        <w:rPr>
          <w:rFonts w:eastAsia="Batang"/>
          <w:caps/>
          <w:szCs w:val="22"/>
        </w:rPr>
      </w:pPr>
      <w:r w:rsidRPr="00F05CF5">
        <w:rPr>
          <w:rFonts w:eastAsia="Batang"/>
          <w:caps/>
          <w:szCs w:val="22"/>
        </w:rPr>
        <w:t>3. помнить о праве на защиту себя, пока опасность не минует.</w:t>
      </w:r>
    </w:p>
    <w:p w:rsidR="00F05CF5" w:rsidRPr="005C0E7D" w:rsidRDefault="00F05CF5" w:rsidP="005C0E7D">
      <w:pPr>
        <w:suppressAutoHyphens/>
        <w:jc w:val="both"/>
        <w:textAlignment w:val="baseline"/>
        <w:outlineLvl w:val="1"/>
        <w:rPr>
          <w:rFonts w:eastAsia="Batang"/>
          <w:caps/>
          <w:szCs w:val="22"/>
        </w:rPr>
      </w:pPr>
      <w:r w:rsidRPr="00F05CF5">
        <w:rPr>
          <w:rFonts w:eastAsia="Batang"/>
          <w:caps/>
          <w:szCs w:val="22"/>
        </w:rPr>
        <w:t>4. подготовить сумку с вещами и документами.</w:t>
      </w:r>
    </w:p>
    <w:p w:rsidR="00F05CF5" w:rsidRPr="00F05CF5" w:rsidRDefault="00F05CF5" w:rsidP="00F05CF5">
      <w:pPr>
        <w:shd w:val="clear" w:color="auto" w:fill="FFFFFF"/>
        <w:suppressAutoHyphens/>
        <w:jc w:val="center"/>
        <w:textAlignment w:val="baseline"/>
        <w:rPr>
          <w:rFonts w:asciiTheme="majorHAnsi" w:hAnsiTheme="majorHAnsi" w:cs="Arial"/>
          <w:b/>
          <w:sz w:val="28"/>
          <w:szCs w:val="22"/>
          <w:bdr w:val="none" w:sz="0" w:space="0" w:color="auto" w:frame="1"/>
        </w:rPr>
      </w:pPr>
      <w:r w:rsidRPr="00F05CF5">
        <w:rPr>
          <w:rFonts w:asciiTheme="majorHAnsi" w:hAnsiTheme="majorHAnsi" w:cs="Arial"/>
          <w:b/>
          <w:sz w:val="28"/>
          <w:szCs w:val="22"/>
          <w:bdr w:val="none" w:sz="0" w:space="0" w:color="auto" w:frame="1"/>
        </w:rPr>
        <w:t>Административная ответственность за насилие в семье</w:t>
      </w:r>
    </w:p>
    <w:p w:rsidR="00F05CF5" w:rsidRDefault="00F05CF5" w:rsidP="00E2482E">
      <w:pPr>
        <w:shd w:val="clear" w:color="auto" w:fill="FFFFFF"/>
        <w:suppressAutoHyphens/>
        <w:textAlignment w:val="baseline"/>
        <w:rPr>
          <w:rFonts w:asciiTheme="majorHAnsi" w:hAnsiTheme="majorHAnsi" w:cs="Arial"/>
          <w:sz w:val="22"/>
          <w:szCs w:val="22"/>
          <w:bdr w:val="none" w:sz="0" w:space="0" w:color="auto" w:frame="1"/>
        </w:rPr>
      </w:pPr>
    </w:p>
    <w:p w:rsidR="00F05CF5" w:rsidRPr="00F05CF5" w:rsidRDefault="00F05CF5" w:rsidP="00917AF6">
      <w:pPr>
        <w:spacing w:after="200"/>
        <w:jc w:val="both"/>
        <w:rPr>
          <w:rFonts w:eastAsia="SimSun"/>
          <w:szCs w:val="22"/>
          <w:lang w:eastAsia="zh-CN"/>
        </w:rPr>
      </w:pPr>
      <w:r w:rsidRPr="00623887">
        <w:rPr>
          <w:rFonts w:eastAsia="SimSun"/>
          <w:b/>
          <w:szCs w:val="22"/>
          <w:lang w:eastAsia="zh-CN"/>
        </w:rPr>
        <w:t>ст.10.1 КоАП Республики Беларусь</w:t>
      </w:r>
      <w:r w:rsidRPr="00F05CF5">
        <w:rPr>
          <w:rFonts w:eastAsia="SimSun"/>
          <w:szCs w:val="22"/>
          <w:lang w:eastAsia="zh-CN"/>
        </w:rPr>
        <w:t xml:space="preserve"> </w:t>
      </w:r>
      <w:r w:rsidRPr="00623887">
        <w:rPr>
          <w:rFonts w:eastAsia="SimSun"/>
          <w:i/>
          <w:szCs w:val="22"/>
          <w:u w:val="single"/>
          <w:lang w:eastAsia="zh-CN"/>
        </w:rPr>
        <w:t>«Умышленное причинение телесного повреждения и иные насильственные действия либо нарушение защитного предписания».</w:t>
      </w:r>
      <w:r w:rsidRPr="00F05CF5">
        <w:rPr>
          <w:rFonts w:eastAsia="SimSun"/>
          <w:szCs w:val="22"/>
          <w:lang w:eastAsia="zh-CN"/>
        </w:rPr>
        <w:t xml:space="preserve"> Может быть наложено административное взыскание в виде штрафа в размере до тридцати базовых величин</w:t>
      </w:r>
      <w:r w:rsidRPr="005C0E7D">
        <w:rPr>
          <w:rFonts w:eastAsia="SimSun"/>
          <w:szCs w:val="22"/>
          <w:lang w:eastAsia="zh-CN"/>
        </w:rPr>
        <w:t>, или общественные работы, или административный арест</w:t>
      </w:r>
      <w:r w:rsidRPr="00F05CF5">
        <w:rPr>
          <w:rFonts w:eastAsia="SimSun"/>
          <w:szCs w:val="22"/>
          <w:lang w:eastAsia="zh-CN"/>
        </w:rPr>
        <w:t xml:space="preserve">. </w:t>
      </w:r>
    </w:p>
    <w:p w:rsidR="00F05CF5" w:rsidRPr="00F05CF5" w:rsidRDefault="00F05CF5" w:rsidP="00917AF6">
      <w:pPr>
        <w:spacing w:after="200"/>
        <w:jc w:val="both"/>
        <w:rPr>
          <w:rFonts w:eastAsia="SimSun"/>
          <w:szCs w:val="22"/>
          <w:lang w:eastAsia="zh-CN"/>
        </w:rPr>
      </w:pPr>
      <w:r w:rsidRPr="00623887">
        <w:rPr>
          <w:rFonts w:eastAsia="SimSun"/>
          <w:b/>
          <w:szCs w:val="22"/>
          <w:lang w:eastAsia="zh-CN"/>
        </w:rPr>
        <w:t>ст.</w:t>
      </w:r>
      <w:r w:rsidR="005C0E7D" w:rsidRPr="00623887">
        <w:rPr>
          <w:rFonts w:eastAsia="SimSun"/>
          <w:b/>
          <w:szCs w:val="22"/>
          <w:lang w:eastAsia="zh-CN"/>
        </w:rPr>
        <w:t>10.2</w:t>
      </w:r>
      <w:r w:rsidRPr="00623887">
        <w:rPr>
          <w:rFonts w:eastAsia="SimSun"/>
          <w:b/>
          <w:szCs w:val="22"/>
          <w:lang w:eastAsia="zh-CN"/>
        </w:rPr>
        <w:t xml:space="preserve"> КоАП Республики Беларусь</w:t>
      </w:r>
      <w:r w:rsidRPr="00F05CF5">
        <w:rPr>
          <w:rFonts w:eastAsia="SimSun"/>
          <w:szCs w:val="22"/>
          <w:lang w:eastAsia="zh-CN"/>
        </w:rPr>
        <w:t xml:space="preserve"> </w:t>
      </w:r>
      <w:r w:rsidRPr="00623887">
        <w:rPr>
          <w:rFonts w:eastAsia="SimSun"/>
          <w:i/>
          <w:szCs w:val="22"/>
          <w:u w:val="single"/>
          <w:lang w:eastAsia="zh-CN"/>
        </w:rPr>
        <w:t>«Оскорбление».</w:t>
      </w:r>
      <w:r w:rsidRPr="00F05CF5">
        <w:rPr>
          <w:rFonts w:eastAsia="SimSun"/>
          <w:szCs w:val="22"/>
          <w:lang w:eastAsia="zh-CN"/>
        </w:rPr>
        <w:t xml:space="preserve"> Может быть наложено административное взыскание в виде штрафа в размере до </w:t>
      </w:r>
      <w:r w:rsidR="005C0E7D" w:rsidRPr="005C0E7D">
        <w:rPr>
          <w:rFonts w:eastAsia="SimSun"/>
          <w:szCs w:val="22"/>
          <w:lang w:eastAsia="zh-CN"/>
        </w:rPr>
        <w:t>тридцати</w:t>
      </w:r>
      <w:r w:rsidRPr="00F05CF5">
        <w:rPr>
          <w:rFonts w:eastAsia="SimSun"/>
          <w:szCs w:val="22"/>
          <w:lang w:eastAsia="zh-CN"/>
        </w:rPr>
        <w:t xml:space="preserve"> базовых величин.</w:t>
      </w:r>
    </w:p>
    <w:p w:rsidR="00917AF6" w:rsidRPr="00F05CF5" w:rsidRDefault="00F05CF5" w:rsidP="00917AF6">
      <w:pPr>
        <w:spacing w:after="200"/>
        <w:jc w:val="both"/>
        <w:rPr>
          <w:rFonts w:eastAsia="SimSun"/>
          <w:szCs w:val="22"/>
          <w:lang w:eastAsia="zh-CN"/>
        </w:rPr>
      </w:pPr>
      <w:r w:rsidRPr="00623887">
        <w:rPr>
          <w:rFonts w:eastAsia="SimSun"/>
          <w:b/>
          <w:szCs w:val="22"/>
          <w:lang w:eastAsia="zh-CN"/>
        </w:rPr>
        <w:t>ст.19.1 КоАП Республики Беларусь</w:t>
      </w:r>
      <w:r w:rsidRPr="00F05CF5">
        <w:rPr>
          <w:rFonts w:eastAsia="SimSun"/>
          <w:szCs w:val="22"/>
          <w:lang w:eastAsia="zh-CN"/>
        </w:rPr>
        <w:t xml:space="preserve"> </w:t>
      </w:r>
      <w:r w:rsidRPr="00623887">
        <w:rPr>
          <w:rFonts w:eastAsia="SimSun"/>
          <w:i/>
          <w:szCs w:val="22"/>
          <w:u w:val="single"/>
          <w:lang w:eastAsia="zh-CN"/>
        </w:rPr>
        <w:t>«Мелкое хулиганство».</w:t>
      </w:r>
      <w:r w:rsidRPr="00623887">
        <w:rPr>
          <w:rFonts w:eastAsia="SimSun"/>
          <w:i/>
          <w:szCs w:val="22"/>
          <w:lang w:eastAsia="zh-CN"/>
        </w:rPr>
        <w:t xml:space="preserve"> </w:t>
      </w:r>
      <w:r w:rsidRPr="00F05CF5">
        <w:rPr>
          <w:rFonts w:eastAsia="SimSun"/>
          <w:szCs w:val="22"/>
          <w:lang w:eastAsia="zh-CN"/>
        </w:rPr>
        <w:t>Может быть наложено административное взыскание в виде штрафа в размере от двух до тридцати базовых величин</w:t>
      </w:r>
      <w:r w:rsidR="005C0E7D" w:rsidRPr="005C0E7D">
        <w:rPr>
          <w:rFonts w:eastAsia="SimSun"/>
          <w:szCs w:val="22"/>
          <w:lang w:eastAsia="zh-CN"/>
        </w:rPr>
        <w:t xml:space="preserve">, или общественные работы, </w:t>
      </w:r>
      <w:r w:rsidRPr="00F05CF5">
        <w:rPr>
          <w:rFonts w:eastAsia="SimSun"/>
          <w:szCs w:val="22"/>
          <w:lang w:eastAsia="zh-CN"/>
        </w:rPr>
        <w:t xml:space="preserve"> или административный арест.</w:t>
      </w:r>
    </w:p>
    <w:p w:rsidR="00F05CF5" w:rsidRDefault="005C0E7D" w:rsidP="005C0E7D">
      <w:pPr>
        <w:shd w:val="clear" w:color="auto" w:fill="FFFFFF"/>
        <w:suppressAutoHyphens/>
        <w:jc w:val="center"/>
        <w:textAlignment w:val="baseline"/>
        <w:rPr>
          <w:rFonts w:asciiTheme="majorHAnsi" w:hAnsiTheme="majorHAnsi" w:cs="Arial"/>
          <w:sz w:val="22"/>
          <w:szCs w:val="2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247900" cy="2247900"/>
            <wp:effectExtent l="0" t="0" r="0" b="0"/>
            <wp:docPr id="5" name="Рисунок 5" descr="C:\Users\Admin\AppData\Local\Microsoft\Windows\Temporary Internet Files\Content.Word\1670244106_kartinkin-net-p-sud-kartinka-dlya-prezentatsii-vkontakt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1670244106_kartinkin-net-p-sud-kartinka-dlya-prezentatsii-vkontakte-2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87" w:rsidRPr="00F05CF5" w:rsidRDefault="00623887" w:rsidP="00623887">
      <w:pPr>
        <w:shd w:val="clear" w:color="auto" w:fill="FFFFFF"/>
        <w:suppressAutoHyphens/>
        <w:jc w:val="center"/>
        <w:textAlignment w:val="baseline"/>
        <w:rPr>
          <w:rFonts w:asciiTheme="majorHAnsi" w:hAnsiTheme="majorHAnsi" w:cs="Arial"/>
          <w:b/>
          <w:sz w:val="28"/>
          <w:szCs w:val="22"/>
          <w:bdr w:val="none" w:sz="0" w:space="0" w:color="auto" w:frame="1"/>
        </w:rPr>
      </w:pPr>
      <w:r>
        <w:rPr>
          <w:rFonts w:asciiTheme="majorHAnsi" w:hAnsiTheme="majorHAnsi" w:cs="Arial"/>
          <w:b/>
          <w:sz w:val="28"/>
          <w:szCs w:val="22"/>
          <w:bdr w:val="none" w:sz="0" w:space="0" w:color="auto" w:frame="1"/>
        </w:rPr>
        <w:t xml:space="preserve">Уголовная </w:t>
      </w:r>
      <w:r w:rsidRPr="00F05CF5">
        <w:rPr>
          <w:rFonts w:asciiTheme="majorHAnsi" w:hAnsiTheme="majorHAnsi" w:cs="Arial"/>
          <w:b/>
          <w:sz w:val="28"/>
          <w:szCs w:val="22"/>
          <w:bdr w:val="none" w:sz="0" w:space="0" w:color="auto" w:frame="1"/>
        </w:rPr>
        <w:t>ответственность за насилие в семье</w:t>
      </w:r>
    </w:p>
    <w:p w:rsidR="00623887" w:rsidRPr="00B639B2" w:rsidRDefault="00623887" w:rsidP="00623887">
      <w:pPr>
        <w:shd w:val="clear" w:color="auto" w:fill="FFFFFF"/>
        <w:suppressAutoHyphens/>
        <w:jc w:val="center"/>
        <w:textAlignment w:val="baseline"/>
        <w:rPr>
          <w:rFonts w:asciiTheme="majorHAnsi" w:hAnsiTheme="majorHAnsi" w:cs="Arial"/>
          <w:sz w:val="22"/>
          <w:szCs w:val="2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56C960C" wp14:editId="71C51788">
            <wp:extent cx="1489520" cy="2047875"/>
            <wp:effectExtent l="0" t="0" r="0" b="0"/>
            <wp:docPr id="1" name="Рисунок 1" descr="C:\Users\Admin\AppData\Local\Microsoft\Windows\Temporary Internet Files\Content.Word\e024d95d15f64b9f34b2716eda4d7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e024d95d15f64b9f34b2716eda4d757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86" cy="20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87" w:rsidRDefault="00917AF6" w:rsidP="00623887">
      <w:p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  <w:r w:rsidRPr="00D835F9">
        <w:rPr>
          <w:b/>
          <w:bdr w:val="none" w:sz="0" w:space="0" w:color="auto" w:frame="1"/>
        </w:rPr>
        <w:t>с</w:t>
      </w:r>
      <w:r w:rsidR="00D835F9">
        <w:rPr>
          <w:b/>
          <w:bdr w:val="none" w:sz="0" w:space="0" w:color="auto" w:frame="1"/>
        </w:rPr>
        <w:t>т.</w:t>
      </w:r>
      <w:r w:rsidRPr="00D835F9">
        <w:rPr>
          <w:b/>
          <w:bdr w:val="none" w:sz="0" w:space="0" w:color="auto" w:frame="1"/>
        </w:rPr>
        <w:t xml:space="preserve">154 УК Республики Беларусь </w:t>
      </w:r>
      <w:r w:rsidRPr="00F36F82">
        <w:rPr>
          <w:i/>
          <w:u w:val="single"/>
          <w:bdr w:val="none" w:sz="0" w:space="0" w:color="auto" w:frame="1"/>
        </w:rPr>
        <w:t>«Истязание»</w:t>
      </w:r>
      <w:r w:rsidRPr="00F36F82">
        <w:rPr>
          <w:u w:val="single"/>
          <w:bdr w:val="none" w:sz="0" w:space="0" w:color="auto" w:frame="1"/>
        </w:rPr>
        <w:t>.</w:t>
      </w:r>
      <w:r w:rsidRPr="00D835F9">
        <w:rPr>
          <w:b/>
          <w:bdr w:val="none" w:sz="0" w:space="0" w:color="auto" w:frame="1"/>
        </w:rPr>
        <w:t xml:space="preserve"> </w:t>
      </w:r>
      <w:r w:rsidRPr="00D835F9">
        <w:rPr>
          <w:bdr w:val="none" w:sz="0" w:space="0" w:color="auto" w:frame="1"/>
        </w:rPr>
        <w:t>Умышленное причинение продолжительной боли или мучений способами, вызывающими особые физические и психические страдания потерпевшего, либо систематическое нанесение побоев, не повлекшие последствий.</w:t>
      </w:r>
      <w:r w:rsidR="00D835F9">
        <w:rPr>
          <w:bdr w:val="none" w:sz="0" w:space="0" w:color="auto" w:frame="1"/>
        </w:rPr>
        <w:t xml:space="preserve"> Наказываются арестом, или ограничением свободы на срок до трех лет, или лишением свободы на тот же срок со штрафом или без штрафа.</w:t>
      </w:r>
    </w:p>
    <w:p w:rsidR="00D835F9" w:rsidRDefault="00D835F9" w:rsidP="00623887">
      <w:p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</w:p>
    <w:p w:rsidR="00D835F9" w:rsidRDefault="00D835F9" w:rsidP="00623887">
      <w:pPr>
        <w:shd w:val="clear" w:color="auto" w:fill="FFFFFF"/>
        <w:suppressAutoHyphens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с</w:t>
      </w:r>
      <w:r w:rsidRPr="00D835F9">
        <w:rPr>
          <w:b/>
          <w:bdr w:val="none" w:sz="0" w:space="0" w:color="auto" w:frame="1"/>
        </w:rPr>
        <w:t>т.186 УК Республики Беларусь</w:t>
      </w:r>
      <w:r>
        <w:rPr>
          <w:bdr w:val="none" w:sz="0" w:space="0" w:color="auto" w:frame="1"/>
        </w:rPr>
        <w:t xml:space="preserve"> </w:t>
      </w:r>
      <w:r w:rsidRPr="00F36F82">
        <w:rPr>
          <w:i/>
          <w:u w:val="single"/>
          <w:bdr w:val="none" w:sz="0" w:space="0" w:color="auto" w:frame="1"/>
        </w:rPr>
        <w:t>«Угроза убийством, причинением тяжких телесных повреждений или уничтожением имущества».</w:t>
      </w:r>
      <w:r>
        <w:rPr>
          <w:i/>
          <w:bdr w:val="none" w:sz="0" w:space="0" w:color="auto" w:frame="1"/>
        </w:rPr>
        <w:t xml:space="preserve"> </w:t>
      </w:r>
      <w:r w:rsidRPr="00D835F9">
        <w:rPr>
          <w:bdr w:val="none" w:sz="0" w:space="0" w:color="auto" w:frame="1"/>
        </w:rPr>
        <w:t xml:space="preserve">Угроза убийством, причинением тяжких телесных повреждений или уничтожением имущества </w:t>
      </w:r>
      <w:proofErr w:type="spellStart"/>
      <w:r w:rsidRPr="00D835F9">
        <w:rPr>
          <w:bdr w:val="none" w:sz="0" w:space="0" w:color="auto" w:frame="1"/>
        </w:rPr>
        <w:t>общеопасным</w:t>
      </w:r>
      <w:proofErr w:type="spellEnd"/>
      <w:r w:rsidRPr="00D835F9">
        <w:rPr>
          <w:bdr w:val="none" w:sz="0" w:space="0" w:color="auto" w:frame="1"/>
        </w:rPr>
        <w:t xml:space="preserve"> способом, если имелись основания опасаться ее осуществления</w:t>
      </w:r>
      <w:r>
        <w:rPr>
          <w:bdr w:val="none" w:sz="0" w:space="0" w:color="auto" w:frame="1"/>
        </w:rPr>
        <w:t>. Наказывается общественными работами, или штрафом, или исправительными работами на срок до одного года, или арестом</w:t>
      </w:r>
      <w:r w:rsidR="004459D2">
        <w:rPr>
          <w:bdr w:val="none" w:sz="0" w:space="0" w:color="auto" w:frame="1"/>
        </w:rPr>
        <w:t>, или ограничением свободы на срок до трех лет, или лишением свободы на тот же срок.</w:t>
      </w:r>
    </w:p>
    <w:p w:rsidR="00D835F9" w:rsidRPr="00D835F9" w:rsidRDefault="00D835F9" w:rsidP="00623887">
      <w:pPr>
        <w:shd w:val="clear" w:color="auto" w:fill="FFFFFF"/>
        <w:suppressAutoHyphens/>
        <w:jc w:val="both"/>
        <w:textAlignment w:val="baseline"/>
        <w:rPr>
          <w:b/>
          <w:bdr w:val="none" w:sz="0" w:space="0" w:color="auto" w:frame="1"/>
        </w:rPr>
      </w:pPr>
    </w:p>
    <w:sectPr w:rsidR="00D835F9" w:rsidRPr="00D835F9" w:rsidSect="0087720A">
      <w:pgSz w:w="16838" w:h="11906" w:orient="landscape"/>
      <w:pgMar w:top="454" w:right="397" w:bottom="454" w:left="397" w:header="709" w:footer="709" w:gutter="0"/>
      <w:cols w:num="3" w:sep="1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4A2"/>
    <w:multiLevelType w:val="multilevel"/>
    <w:tmpl w:val="688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537"/>
    <w:multiLevelType w:val="hybridMultilevel"/>
    <w:tmpl w:val="1A7C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349D"/>
    <w:multiLevelType w:val="hybridMultilevel"/>
    <w:tmpl w:val="5AAAC316"/>
    <w:lvl w:ilvl="0" w:tplc="041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1CA10CD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1629ED"/>
    <w:multiLevelType w:val="hybridMultilevel"/>
    <w:tmpl w:val="2232189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1D249E"/>
    <w:multiLevelType w:val="hybridMultilevel"/>
    <w:tmpl w:val="DB34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14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CAF42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883B79"/>
    <w:multiLevelType w:val="hybridMultilevel"/>
    <w:tmpl w:val="84986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2744A"/>
    <w:multiLevelType w:val="multilevel"/>
    <w:tmpl w:val="33B04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0744B1"/>
    <w:multiLevelType w:val="hybridMultilevel"/>
    <w:tmpl w:val="437C3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74BF4"/>
    <w:multiLevelType w:val="hybridMultilevel"/>
    <w:tmpl w:val="2C6ED6F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E9735B2"/>
    <w:multiLevelType w:val="hybridMultilevel"/>
    <w:tmpl w:val="5FBC3E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7412A"/>
    <w:multiLevelType w:val="hybridMultilevel"/>
    <w:tmpl w:val="3CA4CD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7E7CD3"/>
    <w:multiLevelType w:val="multilevel"/>
    <w:tmpl w:val="215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B0BB6"/>
    <w:multiLevelType w:val="hybridMultilevel"/>
    <w:tmpl w:val="B0FC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57A19"/>
    <w:multiLevelType w:val="multilevel"/>
    <w:tmpl w:val="B18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7C654E"/>
    <w:multiLevelType w:val="multilevel"/>
    <w:tmpl w:val="3F62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B41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B2060A6"/>
    <w:multiLevelType w:val="multilevel"/>
    <w:tmpl w:val="8982DC7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7"/>
  </w:num>
  <w:num w:numId="9">
    <w:abstractNumId w:val="0"/>
  </w:num>
  <w:num w:numId="10">
    <w:abstractNumId w:val="6"/>
  </w:num>
  <w:num w:numId="11">
    <w:abstractNumId w:val="19"/>
  </w:num>
  <w:num w:numId="12">
    <w:abstractNumId w:val="14"/>
  </w:num>
  <w:num w:numId="13">
    <w:abstractNumId w:val="18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B2"/>
    <w:rsid w:val="00050C72"/>
    <w:rsid w:val="00132891"/>
    <w:rsid w:val="001A7FC4"/>
    <w:rsid w:val="002111B2"/>
    <w:rsid w:val="00403099"/>
    <w:rsid w:val="0040412F"/>
    <w:rsid w:val="004459D2"/>
    <w:rsid w:val="004545E6"/>
    <w:rsid w:val="00465AFA"/>
    <w:rsid w:val="00574233"/>
    <w:rsid w:val="005C0E7D"/>
    <w:rsid w:val="005D793D"/>
    <w:rsid w:val="0061478B"/>
    <w:rsid w:val="0061730A"/>
    <w:rsid w:val="00623887"/>
    <w:rsid w:val="006F1E6B"/>
    <w:rsid w:val="007902CE"/>
    <w:rsid w:val="00803B81"/>
    <w:rsid w:val="0087720A"/>
    <w:rsid w:val="008A6DD0"/>
    <w:rsid w:val="008D188B"/>
    <w:rsid w:val="00917AF6"/>
    <w:rsid w:val="009B0A9B"/>
    <w:rsid w:val="009D1B68"/>
    <w:rsid w:val="00B639B2"/>
    <w:rsid w:val="00BA7D66"/>
    <w:rsid w:val="00CA5E5C"/>
    <w:rsid w:val="00D1216E"/>
    <w:rsid w:val="00D835F9"/>
    <w:rsid w:val="00E2482E"/>
    <w:rsid w:val="00E33888"/>
    <w:rsid w:val="00E5119D"/>
    <w:rsid w:val="00F05CF5"/>
    <w:rsid w:val="00F36F82"/>
    <w:rsid w:val="00F901FE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42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uiPriority w:val="99"/>
    <w:rsid w:val="002111B2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111B2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2111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1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1B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11B2"/>
    <w:rPr>
      <w:color w:val="0000FF"/>
      <w:u w:val="single"/>
    </w:rPr>
  </w:style>
  <w:style w:type="paragraph" w:styleId="a8">
    <w:name w:val="No Spacing"/>
    <w:uiPriority w:val="1"/>
    <w:qFormat/>
    <w:rsid w:val="0021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11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74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arning">
    <w:name w:val="warning"/>
    <w:basedOn w:val="a"/>
    <w:rsid w:val="0040309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030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3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rsid w:val="004041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D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45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42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uiPriority w:val="99"/>
    <w:rsid w:val="002111B2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111B2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2111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1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1B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11B2"/>
    <w:rPr>
      <w:color w:val="0000FF"/>
      <w:u w:val="single"/>
    </w:rPr>
  </w:style>
  <w:style w:type="paragraph" w:styleId="a8">
    <w:name w:val="No Spacing"/>
    <w:uiPriority w:val="1"/>
    <w:qFormat/>
    <w:rsid w:val="0021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11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74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arning">
    <w:name w:val="warning"/>
    <w:basedOn w:val="a"/>
    <w:rsid w:val="0040309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030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3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rsid w:val="004041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D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45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2630303" TargetMode="External"/><Relationship Id="rId13" Type="http://schemas.openxmlformats.org/officeDocument/2006/relationships/hyperlink" Target="https://170.by/" TargetMode="External"/><Relationship Id="rId18" Type="http://schemas.openxmlformats.org/officeDocument/2006/relationships/hyperlink" Target="tel:+3751546579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spc@edu-lida.gov.by" TargetMode="External"/><Relationship Id="rId7" Type="http://schemas.openxmlformats.org/officeDocument/2006/relationships/hyperlink" Target="tel:8011001611" TargetMode="External"/><Relationship Id="rId12" Type="http://schemas.openxmlformats.org/officeDocument/2006/relationships/hyperlink" Target="tel:170" TargetMode="External"/><Relationship Id="rId17" Type="http://schemas.openxmlformats.org/officeDocument/2006/relationships/hyperlink" Target="tel:+375154657943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tel:+375154657951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375172020401" TargetMode="External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tel:+375152752390" TargetMode="External"/><Relationship Id="rId23" Type="http://schemas.openxmlformats.org/officeDocument/2006/relationships/image" Target="media/image3.jpeg"/><Relationship Id="rId10" Type="http://schemas.openxmlformats.org/officeDocument/2006/relationships/hyperlink" Target="tel:+375173044370" TargetMode="External"/><Relationship Id="rId19" Type="http://schemas.openxmlformats.org/officeDocument/2006/relationships/hyperlink" Target="tel:+375154611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375173524444" TargetMode="External"/><Relationship Id="rId14" Type="http://schemas.openxmlformats.org/officeDocument/2006/relationships/hyperlink" Target="mailto:Help170@mail.ru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4A92-F26A-477D-86D4-F9C472F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Ганжурова</cp:lastModifiedBy>
  <cp:revision>11</cp:revision>
  <cp:lastPrinted>2025-03-13T07:47:00Z</cp:lastPrinted>
  <dcterms:created xsi:type="dcterms:W3CDTF">2021-12-06T07:47:00Z</dcterms:created>
  <dcterms:modified xsi:type="dcterms:W3CDTF">2025-03-13T07:49:00Z</dcterms:modified>
</cp:coreProperties>
</file>