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96" w:rsidRDefault="00B22596" w:rsidP="003032FA">
      <w:pPr>
        <w:shd w:val="clear" w:color="auto" w:fill="FFFFFF"/>
        <w:spacing w:after="0" w:line="240" w:lineRule="auto"/>
        <w:textAlignment w:val="top"/>
      </w:pPr>
      <w:r>
        <w:t xml:space="preserve"> </w:t>
      </w:r>
      <w:r w:rsidRPr="00B22596">
        <w:rPr>
          <w:rFonts w:ascii="Times New Roman" w:hAnsi="Times New Roman" w:cs="Times New Roman"/>
          <w:sz w:val="32"/>
          <w:szCs w:val="32"/>
        </w:rPr>
        <w:t>Задание 2.2.11</w:t>
      </w:r>
      <w:hyperlink r:id="rId5" w:history="1">
        <w:r w:rsidR="008E721D" w:rsidRPr="008E721D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4.3pt;height:24.3pt"/>
          </w:pict>
        </w:r>
      </w:hyperlink>
    </w:p>
    <w:p w:rsidR="00B22596" w:rsidRPr="00B22596" w:rsidRDefault="00B22596" w:rsidP="003032F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B22596">
        <w:rPr>
          <w:rFonts w:ascii="Times New Roman" w:hAnsi="Times New Roman" w:cs="Times New Roman"/>
          <w:sz w:val="32"/>
          <w:szCs w:val="32"/>
        </w:rPr>
        <w:t xml:space="preserve">Памятка по рациональному использованию </w:t>
      </w:r>
      <w:r>
        <w:rPr>
          <w:rFonts w:ascii="Times New Roman" w:hAnsi="Times New Roman" w:cs="Times New Roman"/>
          <w:sz w:val="32"/>
          <w:szCs w:val="32"/>
        </w:rPr>
        <w:t xml:space="preserve"> электроэнергии и </w:t>
      </w:r>
      <w:r w:rsidRPr="00B22596">
        <w:rPr>
          <w:rFonts w:ascii="Times New Roman" w:hAnsi="Times New Roman" w:cs="Times New Roman"/>
          <w:sz w:val="32"/>
          <w:szCs w:val="32"/>
        </w:rPr>
        <w:t>тепла дома</w:t>
      </w:r>
    </w:p>
    <w:p w:rsidR="00B22596" w:rsidRPr="00B22596" w:rsidRDefault="00B22596" w:rsidP="003032F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</w:p>
    <w:p w:rsidR="003032FA" w:rsidRPr="003032FA" w:rsidRDefault="003032FA" w:rsidP="003032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2FA" w:rsidRPr="003032FA" w:rsidRDefault="008E721D" w:rsidP="003032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r w:rsidRPr="008E721D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  <w:lang w:eastAsia="ru-RU"/>
          </w:rPr>
          <w:pict>
            <v:shape id="_x0000_i1026" type="#_x0000_t75" alt="" href="viber://forward/?text=https%3A%2F%2Fchr.aif.ru%2Finfographic%2F10_prostyh_sposobov_sekonomit_elektroenergiyu_infografika" style="width:24.3pt;height:24.3pt" o:button="t"/>
          </w:pict>
        </w:r>
      </w:hyperlink>
      <w:r w:rsidR="00B22596">
        <w:rPr>
          <w:noProof/>
          <w:lang w:eastAsia="ru-RU"/>
        </w:rPr>
        <w:drawing>
          <wp:inline distT="0" distB="0" distL="0" distR="0">
            <wp:extent cx="5937111" cy="5411973"/>
            <wp:effectExtent l="19050" t="0" r="6489" b="0"/>
            <wp:docPr id="2" name="Рисунок 8" descr="C:\Users\User\Desktop\61da5faa2b27bfa4076884c3c6ca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61da5faa2b27bfa4076884c3c6ca8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FA" w:rsidRPr="003032FA" w:rsidRDefault="003032FA" w:rsidP="003032F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2FA" w:rsidRPr="003032FA" w:rsidRDefault="003032FA" w:rsidP="003032F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Используйте энергосберегающие осветительные приборы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Замените обычные лампы накаливания 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энергосберегающие. В последнее время, помимо более 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распространенных</w:t>
      </w:r>
      <w:proofErr w:type="gram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люминесцентных с пониженным содержанием ртути, на рынке появляются новые светодиодные.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Выходя из комнаты, гасите свет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один из самых простых методов экономии электроэнергии, которым мы почему-то пренебрегаем.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Периодически очищайте электрический чайник от накипи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Твердые слои солей на внутренних стенках устройства создают большое термическое сопротивление, которое в разы снижает эффективность работы нагревательного элемента, и, соответственно,  увеличивает его энергопотребление.</w:t>
      </w:r>
    </w:p>
    <w:p w:rsidR="00B22596" w:rsidRPr="00B22596" w:rsidRDefault="00B22596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ставьте холодильник рядом с источником тепла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 электроэнергии может вырасти в несколько раз.</w:t>
      </w:r>
    </w:p>
    <w:p w:rsidR="00B22596" w:rsidRPr="00B22596" w:rsidRDefault="00B22596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Сделайте в доме косметический ремонт</w:t>
      </w:r>
    </w:p>
    <w:p w:rsid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«Простенький» косметический ремонт также поспособствует экономии электроэнергии. Несложные манипуляции, такие, как </w:t>
      </w:r>
      <w:proofErr w:type="spell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поклейка</w:t>
      </w:r>
      <w:proofErr w:type="spell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светлых обоев и покраска потолков в светлые тона позволят вашему помещению отражать до 80% солнечных лучей. Чем темнее материал, тем меньше он отражает свет, а значит,  для освещения комнат с темным интерьером потребуется больше </w:t>
      </w:r>
      <w:proofErr w:type="spell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электричества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2596" w:rsidRPr="00B22596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Т</w:t>
      </w:r>
      <w:proofErr w:type="gramEnd"/>
      <w:r w:rsidR="00B22596" w:rsidRPr="00B22596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ЬЯ</w:t>
      </w:r>
      <w:proofErr w:type="spellEnd"/>
      <w:r w:rsidR="00B22596" w:rsidRPr="00B22596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 xml:space="preserve"> П</w:t>
      </w:r>
    </w:p>
    <w:p w:rsidR="00B22596" w:rsidRPr="00B22596" w:rsidRDefault="00B22596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О</w:t>
      </w:r>
      <w:r w:rsidR="003032FA" w:rsidRPr="00B22596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u w:val="single"/>
          <w:lang w:eastAsia="ru-RU"/>
        </w:rPr>
        <w:t>ТЕ</w:t>
      </w:r>
      <w:proofErr w:type="gramStart"/>
      <w:r w:rsidR="003032FA"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="003032FA"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Протирайте лампочки от пыли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кто всерьез воспринимает эту рекомендацию, поскольку гораздо проще поменять потускневший источник света 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мощный. И напрасно – так как нужно иметь в виду, что пыль может «поглощать» до 20% света от лампы. Кроме того, не стоит забывать и о чистке плафонов люстр и светильников.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Используйте </w:t>
      </w:r>
      <w:proofErr w:type="spellStart"/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двухтарифные</w:t>
      </w:r>
      <w:proofErr w:type="spellEnd"/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счетчики электроэнергии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кто работает ночью или просто предпочитает спать днем, установив </w:t>
      </w:r>
      <w:proofErr w:type="spell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двухтарифный</w:t>
      </w:r>
      <w:proofErr w:type="spell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счетчик, смогут сэкономить средства на оплате за электроэнергию.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Утеплите окна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заделайте все щели, а в идеале - замените устаревшие стеклопакеты 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качественные пластиковые, желательно с энергосберегающими стеклами. Известно, что через окна может теряться до 50% тепла. Также зимой лучше повесить на окна теплые плотные ночные занавески, а также утеплить входные двери и балкон (лоджию), стоит подумать и об утеплении полов в помещении.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Приобретайте бытовую технику с энергопотреблением класса «А» и выше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использования энергии обозначается классами — от A до G. Класс A имеет самое низкое энергопотребление, класс G наименее </w:t>
      </w:r>
      <w:proofErr w:type="spell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энергоэффективен</w:t>
      </w:r>
      <w:proofErr w:type="spell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современных бытовых товаров, упаковки лампочки и даже автомобили должны иметь этикетку </w:t>
      </w:r>
      <w:proofErr w:type="spell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ЕС. Более экономичная техника обычно маркируется этикеткой зеленого цвета. Энергосберегающие приборы потребляет гораздо меньше энергии, чем другая аппаратура. Причем разница иногда может составлять до 50%. Кроме того, на сегодня существует техника класса</w:t>
      </w:r>
      <w:proofErr w:type="gramStart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и А ++. Соответственно, ее энергосберегающие способности еще выше.</w:t>
      </w:r>
    </w:p>
    <w:p w:rsidR="003032FA" w:rsidRPr="00B22596" w:rsidRDefault="003032FA" w:rsidP="003032FA">
      <w:pPr>
        <w:shd w:val="clear" w:color="auto" w:fill="FFFFFF"/>
        <w:spacing w:after="0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Применяйте «умные» технологии и возобновляемые источники энергии</w:t>
      </w:r>
    </w:p>
    <w:p w:rsidR="003032FA" w:rsidRPr="00B22596" w:rsidRDefault="003032FA" w:rsidP="003032FA">
      <w:pPr>
        <w:shd w:val="clear" w:color="auto" w:fill="FFFFFF"/>
        <w:spacing w:after="268" w:line="281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строительной индустрии существует понятие «умный» дом, которое подразумевает систему, обеспечивающую, в первую очередь, ресурсосбережение и безопасность при помощи высокотехнологичных устройств и автоматизации. Конечно же, закладывать «умные» особенности для вашего дома рекомендуется еще на стадии проектирования. Однако некоторыми элементами можно оснастить уже жилые помещения. Так, например, можно дистанционно управлять отоплением, кондиционированием и освещением с помощью специальных приложений на вашем смартфоне. Таким образом следить за расходованием электроэнергии проще, и вы сможете значительно сэкономить, оптимизируя свое энергопотребление.</w:t>
      </w:r>
    </w:p>
    <w:sectPr w:rsidR="003032FA" w:rsidRPr="00B22596" w:rsidSect="0000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A7E"/>
    <w:multiLevelType w:val="multilevel"/>
    <w:tmpl w:val="E0D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2FA"/>
    <w:rsid w:val="00002B8A"/>
    <w:rsid w:val="00230B46"/>
    <w:rsid w:val="003032FA"/>
    <w:rsid w:val="00596646"/>
    <w:rsid w:val="008E721D"/>
    <w:rsid w:val="00A25BFF"/>
    <w:rsid w:val="00B2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8A"/>
  </w:style>
  <w:style w:type="paragraph" w:styleId="1">
    <w:name w:val="heading 1"/>
    <w:basedOn w:val="a"/>
    <w:link w:val="10"/>
    <w:uiPriority w:val="9"/>
    <w:qFormat/>
    <w:rsid w:val="0030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3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numbox">
    <w:name w:val="artic_num_box"/>
    <w:basedOn w:val="a0"/>
    <w:rsid w:val="003032FA"/>
  </w:style>
  <w:style w:type="character" w:styleId="a3">
    <w:name w:val="Hyperlink"/>
    <w:basedOn w:val="a0"/>
    <w:uiPriority w:val="99"/>
    <w:semiHidden/>
    <w:unhideWhenUsed/>
    <w:rsid w:val="003032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32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41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066">
          <w:marLeft w:val="0"/>
          <w:marRight w:val="0"/>
          <w:marTop w:val="0"/>
          <w:marBottom w:val="167"/>
          <w:divBdr>
            <w:top w:val="dotted" w:sz="6" w:space="3" w:color="999999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646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743">
                  <w:marLeft w:val="0"/>
                  <w:marRight w:val="368"/>
                  <w:marTop w:val="0"/>
                  <w:marBottom w:val="268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8428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32682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2907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93680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656492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575815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518041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  <w:div w:id="1047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8009">
                  <w:marLeft w:val="0"/>
                  <w:marRight w:val="268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iber://forward?text=https%3A%2F%2Fchr.aif.ru%2Finfographic%2F10_prostyh_sposobov_sekonomit_elektroenergiyu_infografika" TargetMode="External"/><Relationship Id="rId5" Type="http://schemas.openxmlformats.org/officeDocument/2006/relationships/hyperlink" Target="http://connect.mail.ru/share?url=https%3A%2F%2Fchr.aif.ru%2Finfographic%2F10_prostyh_sposobov_sekonomit_elektroenergiyu_infografika&amp;title=10+%D0%BF%D1%80%D0%BE%D1%81%D1%82%D1%8B%D1%85+%D1%81%D0%BF%D0%BE%D1%81%D0%BE%D0%B1%D0%BE%D0%B2+%D1%8D%D0%BA%D0%BE%D0%BD%D0%BE%D0%BC%D0%B8%D1%82%D1%8C+%D1%8D%D0%BB%D0%B5%D0%BA%D1%82%D1%80%D0%BE%D1%8D%D0%BD%D0%B5%D1%80%D0%B3%D0%B8%D1%8E.+%D0%98%D0%BD%D1%84%D0%BE%D0%B3%D1%80%D0%B0%D1%84%D0%B8%D0%BA%D0%B0&amp;imageurl=https%3A%2F%2Faif-s3.aif.ru%2Fimages%2F010%2F856%2F648f6f9ff8f1f8c7e242d655052cbe63.jpg&amp;description=%D0%AD%D0%BB%D0%B5%D0%BA%D1%82%D1%80%D0%BE%D1%8D%D0%BD%D0%B5%D1%80%D0%B3%D0%B8%D1%8F+%D1%81%D0%BE%D1%81%D1%82%D0%B0%D0%B2%D0%BB%D1%8F%D0%B5%D1%82+%D1%81%D1%83%D1%89%D0%B5%D1%81%D1%82%D0%B2%D0%B5%D0%BD%D0%BD%D1%83%D1%8E+%D1%87%D0%B0%D1%81%D1%82%D1%8C+%D0%B7%D0%B0%D1%82%D1%80%D0%B0%D1%82+%D1%81%D1%80%D0%B5%D0%B4%D0%BD%D0%B5%D1%81%D1%82%D0%B0%D1%82%D0%B8%D1%81%D1%82%D0%B8%D1%87%D0%B5%D1%81%D0%BA%D0%BE%D0%B3%D0%BE+%D1%80%D0%BE%D1%81%D1%81%D0%B8%D1%8F%D0%BD%D0%B8%D0%BD%D0%B0+%D0%BD%D0%B0+%D0%BE%D0%BF%D0%BB%D0%B0%D1%82%D1%83+%D1%83%D1%81%D0%BB%D1%83%D0%B3+%D0%96%D0%9A%D0%A5.++%D0%9F%D1%80%D0%B8+%D1%8D%D1%82%D0%BE%D0%BC+%D0%BD%D0%B5+%D0%B2%D1%81%D0%B5+%D0%B7%D0%BD%D0%B0%D1%8E%D1%82%2C+%D1%87%D1%82%D0%BE+%D1%81%D0%BE%D0%BA%D1%80%D0%B0%D1%82%D0%B8%D1%82%D1%8C+%D1%8D%D1%82%D0%B8+%D1%80%D0%B0%D1%81%D1%85%D0%BE%D0%B4%D1%8B+%D0%BD%D0%B5+%D1%82%D0%B0%D0%BA+%D1%83%D0%B6+%D0%B8+%D1%81%D0%BB%D0%BE%D0%B6%D0%BD%D0%BE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2024-05-11T05:39:00Z</dcterms:created>
  <dcterms:modified xsi:type="dcterms:W3CDTF">2024-05-11T05:39:00Z</dcterms:modified>
</cp:coreProperties>
</file>